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F3DE" w14:textId="77777777" w:rsidR="00527E32" w:rsidRPr="000670CD" w:rsidRDefault="00527E32" w:rsidP="00527E32">
      <w:pPr>
        <w:pStyle w:val="Header"/>
        <w:pBdr>
          <w:bottom w:val="single" w:sz="6" w:space="1" w:color="auto"/>
        </w:pBdr>
        <w:tabs>
          <w:tab w:val="clear" w:pos="9026"/>
        </w:tabs>
        <w:ind w:left="-851" w:right="-711"/>
        <w:jc w:val="center"/>
      </w:pPr>
      <w:r w:rsidRPr="000670CD">
        <w:rPr>
          <w:noProof/>
        </w:rPr>
        <w:drawing>
          <wp:inline distT="0" distB="0" distL="0" distR="0" wp14:anchorId="5B3BC812" wp14:editId="1F7740F8">
            <wp:extent cx="5759450" cy="875788"/>
            <wp:effectExtent l="0" t="0" r="0" b="635"/>
            <wp:docPr id="10" name="Picture 10" descr="http://seminar.iaii.or.id/public/journals/1/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inar.iaii.or.id/public/journals/1/pageHeaderLogoImage_en_U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75788"/>
                    </a:xfrm>
                    <a:prstGeom prst="rect">
                      <a:avLst/>
                    </a:prstGeom>
                    <a:noFill/>
                    <a:ln>
                      <a:noFill/>
                    </a:ln>
                  </pic:spPr>
                </pic:pic>
              </a:graphicData>
            </a:graphic>
          </wp:inline>
        </w:drawing>
      </w:r>
    </w:p>
    <w:p w14:paraId="10394054" w14:textId="77777777" w:rsidR="00DF0BEE" w:rsidRPr="000670CD" w:rsidRDefault="00DF0BEE">
      <w:pPr>
        <w:pStyle w:val="Header"/>
      </w:pPr>
    </w:p>
    <w:p w14:paraId="017B01DD" w14:textId="49C63BF1" w:rsidR="009C7E7A" w:rsidRPr="009C7E7A" w:rsidRDefault="009C7E7A" w:rsidP="009C7E7A">
      <w:pPr>
        <w:pStyle w:val="Subtitle"/>
        <w:rPr>
          <w:b w:val="0"/>
        </w:rPr>
      </w:pPr>
      <w:r w:rsidRPr="000670CD">
        <w:rPr>
          <w:b w:val="0"/>
        </w:rPr>
        <w:t>Kategorisasi dan Visualisasi Semantik-Topik Berbasis LLM pada Refleksi Guru Koding Kecerdasan Artifisial</w:t>
      </w:r>
    </w:p>
    <w:p w14:paraId="73A85B3F" w14:textId="4FF304A4" w:rsidR="00DF0BEE" w:rsidRPr="00A25EAC" w:rsidRDefault="002234C0" w:rsidP="00DB5D70">
      <w:pPr>
        <w:pStyle w:val="Subtitle"/>
        <w:spacing w:after="20"/>
        <w:rPr>
          <w:rStyle w:val="SubtleEmphasis"/>
          <w:b w:val="0"/>
          <w:color w:val="000000" w:themeColor="text1"/>
          <w:sz w:val="20"/>
        </w:rPr>
      </w:pPr>
      <w:r w:rsidRPr="00A25EAC">
        <w:rPr>
          <w:rStyle w:val="SubtleEmphasis"/>
          <w:b w:val="0"/>
          <w:color w:val="000000" w:themeColor="text1"/>
          <w:sz w:val="20"/>
        </w:rPr>
        <w:t>Tubagus M</w:t>
      </w:r>
      <w:r w:rsidR="00A25EAC">
        <w:rPr>
          <w:rStyle w:val="SubtleEmphasis"/>
          <w:b w:val="0"/>
          <w:color w:val="000000" w:themeColor="text1"/>
          <w:sz w:val="20"/>
        </w:rPr>
        <w:t>.</w:t>
      </w:r>
      <w:r w:rsidRPr="00A25EAC">
        <w:rPr>
          <w:rStyle w:val="SubtleEmphasis"/>
          <w:b w:val="0"/>
          <w:color w:val="000000" w:themeColor="text1"/>
          <w:sz w:val="20"/>
        </w:rPr>
        <w:t xml:space="preserve"> Akhriza</w:t>
      </w:r>
      <w:r w:rsidR="00710597" w:rsidRPr="00A25EAC">
        <w:rPr>
          <w:rStyle w:val="SubtleEmphasis"/>
          <w:b w:val="0"/>
          <w:color w:val="000000" w:themeColor="text1"/>
          <w:sz w:val="20"/>
          <w:vertAlign w:val="superscript"/>
        </w:rPr>
        <w:t>1</w:t>
      </w:r>
      <w:r w:rsidR="00DF0BEE" w:rsidRPr="00A25EAC">
        <w:rPr>
          <w:rStyle w:val="SubtleEmphasis"/>
          <w:b w:val="0"/>
          <w:color w:val="000000" w:themeColor="text1"/>
          <w:sz w:val="20"/>
        </w:rPr>
        <w:t xml:space="preserve">, </w:t>
      </w:r>
      <w:r w:rsidRPr="00A25EAC">
        <w:rPr>
          <w:rStyle w:val="SubtleEmphasis"/>
          <w:b w:val="0"/>
          <w:color w:val="000000" w:themeColor="text1"/>
          <w:sz w:val="20"/>
        </w:rPr>
        <w:t>Bagus Kristomoyo Kristanto</w:t>
      </w:r>
      <w:r w:rsidR="00710597" w:rsidRPr="00A25EAC">
        <w:rPr>
          <w:rStyle w:val="SubtleEmphasis"/>
          <w:b w:val="0"/>
          <w:color w:val="000000" w:themeColor="text1"/>
          <w:sz w:val="20"/>
          <w:vertAlign w:val="superscript"/>
        </w:rPr>
        <w:t>2</w:t>
      </w:r>
      <w:r w:rsidRPr="00A25EAC">
        <w:rPr>
          <w:rStyle w:val="SubtleEmphasis"/>
          <w:b w:val="0"/>
          <w:color w:val="000000" w:themeColor="text1"/>
          <w:sz w:val="20"/>
        </w:rPr>
        <w:t>, Meivi Kartikasari</w:t>
      </w:r>
      <w:r w:rsidR="00DB5D70" w:rsidRPr="00A25EAC">
        <w:rPr>
          <w:rStyle w:val="SubtleEmphasis"/>
          <w:b w:val="0"/>
          <w:color w:val="000000" w:themeColor="text1"/>
          <w:sz w:val="20"/>
          <w:vertAlign w:val="superscript"/>
        </w:rPr>
        <w:t>3</w:t>
      </w:r>
      <w:r w:rsidRPr="00A25EAC">
        <w:rPr>
          <w:rStyle w:val="SubtleEmphasis"/>
          <w:b w:val="0"/>
          <w:color w:val="000000" w:themeColor="text1"/>
          <w:sz w:val="20"/>
        </w:rPr>
        <w:t xml:space="preserve">, </w:t>
      </w:r>
      <w:r w:rsidRPr="00A25EAC">
        <w:rPr>
          <w:b w:val="0"/>
          <w:iCs/>
          <w:color w:val="000000" w:themeColor="text1"/>
          <w:sz w:val="20"/>
        </w:rPr>
        <w:t>Syntia Widyayuningtias Putri Listio</w:t>
      </w:r>
      <w:r w:rsidR="00DB5D70" w:rsidRPr="00A25EAC">
        <w:rPr>
          <w:rStyle w:val="SubtleEmphasis"/>
          <w:b w:val="0"/>
          <w:color w:val="000000" w:themeColor="text1"/>
          <w:sz w:val="20"/>
          <w:vertAlign w:val="superscript"/>
        </w:rPr>
        <w:t>4</w:t>
      </w:r>
    </w:p>
    <w:p w14:paraId="1A4CEE46" w14:textId="77777777" w:rsidR="00D6374E" w:rsidRPr="00A25EAC" w:rsidRDefault="00D6374E" w:rsidP="00D6374E">
      <w:pPr>
        <w:pStyle w:val="Subtitle"/>
        <w:spacing w:after="20"/>
        <w:rPr>
          <w:rStyle w:val="SubtleEmphasis"/>
          <w:b w:val="0"/>
          <w:color w:val="000000" w:themeColor="text1"/>
        </w:rPr>
      </w:pPr>
      <w:r w:rsidRPr="00A25EAC">
        <w:rPr>
          <w:rStyle w:val="SubtleEmphasis"/>
          <w:b w:val="0"/>
          <w:color w:val="000000" w:themeColor="text1"/>
        </w:rPr>
        <w:t>1.S1 Sistem Informasi, STMIK PPKIA Pradnya Paramita (STIMATA) Malang, Jawa Timur</w:t>
      </w:r>
    </w:p>
    <w:p w14:paraId="145DAAF4" w14:textId="2ACA2114" w:rsidR="00D6374E" w:rsidRPr="00A25EAC" w:rsidRDefault="00D6374E" w:rsidP="00D6374E">
      <w:pPr>
        <w:pStyle w:val="Subtitle"/>
        <w:spacing w:after="20"/>
        <w:rPr>
          <w:rStyle w:val="SubtleEmphasis"/>
          <w:b w:val="0"/>
          <w:color w:val="000000" w:themeColor="text1"/>
        </w:rPr>
      </w:pPr>
      <w:r w:rsidRPr="00A25EAC">
        <w:rPr>
          <w:rStyle w:val="SubtleEmphasis"/>
          <w:b w:val="0"/>
          <w:color w:val="000000" w:themeColor="text1"/>
          <w:vertAlign w:val="superscript"/>
        </w:rPr>
        <w:t>2</w:t>
      </w:r>
      <w:r w:rsidR="000670CD" w:rsidRPr="00A25EAC">
        <w:rPr>
          <w:rStyle w:val="SubtleEmphasis"/>
          <w:b w:val="0"/>
          <w:color w:val="000000" w:themeColor="text1"/>
        </w:rPr>
        <w:t>D3 Sistem Informasi, Fakultas Sains dan Teknologi, Universitas Bhinneka Nusantara Malang, Jawa Timur</w:t>
      </w:r>
    </w:p>
    <w:p w14:paraId="68741CF8" w14:textId="12071C19" w:rsidR="00D6374E" w:rsidRPr="00A25EAC" w:rsidRDefault="00D6374E" w:rsidP="00D6374E">
      <w:pPr>
        <w:pStyle w:val="Subtitle"/>
        <w:spacing w:after="20"/>
        <w:rPr>
          <w:rStyle w:val="SubtleEmphasis"/>
          <w:b w:val="0"/>
          <w:color w:val="000000" w:themeColor="text1"/>
        </w:rPr>
      </w:pPr>
      <w:r w:rsidRPr="00A25EAC">
        <w:rPr>
          <w:rStyle w:val="SubtleEmphasis"/>
          <w:b w:val="0"/>
          <w:color w:val="000000" w:themeColor="text1"/>
          <w:vertAlign w:val="superscript"/>
        </w:rPr>
        <w:t>3</w:t>
      </w:r>
      <w:r w:rsidRPr="00A25EAC">
        <w:rPr>
          <w:rStyle w:val="SubtleEmphasis"/>
          <w:b w:val="0"/>
          <w:color w:val="000000" w:themeColor="text1"/>
        </w:rPr>
        <w:t>S1 Bisnis Digital, Fakultas Ekonomi Kreatif, Universitas Bhinneka Nusantara Malang, Jawa Timur</w:t>
      </w:r>
    </w:p>
    <w:p w14:paraId="1C1D18A1" w14:textId="35CDAF0B" w:rsidR="00D6374E" w:rsidRPr="00A25EAC" w:rsidRDefault="00D6374E" w:rsidP="00D6374E">
      <w:pPr>
        <w:pStyle w:val="Subtitle"/>
        <w:spacing w:after="20"/>
        <w:rPr>
          <w:rStyle w:val="SubtleEmphasis"/>
          <w:b w:val="0"/>
          <w:color w:val="000000" w:themeColor="text1"/>
        </w:rPr>
      </w:pPr>
      <w:r w:rsidRPr="00A25EAC">
        <w:rPr>
          <w:rStyle w:val="SubtleEmphasis"/>
          <w:b w:val="0"/>
          <w:color w:val="000000" w:themeColor="text1"/>
          <w:vertAlign w:val="superscript"/>
        </w:rPr>
        <w:t>4</w:t>
      </w:r>
      <w:r w:rsidRPr="00A25EAC">
        <w:rPr>
          <w:rStyle w:val="SubtleEmphasis"/>
          <w:b w:val="0"/>
          <w:color w:val="000000" w:themeColor="text1"/>
        </w:rPr>
        <w:t>S1 Informatika, Fakultas Sains dan Teknologi, Universitas Bhinneka Nusantara Malang, Jawa Timur</w:t>
      </w:r>
    </w:p>
    <w:p w14:paraId="69245DE4" w14:textId="6F588F88" w:rsidR="00DF0BEE" w:rsidRPr="00A25EAC" w:rsidRDefault="002234C0">
      <w:pPr>
        <w:pStyle w:val="Subtitle"/>
        <w:spacing w:after="20"/>
        <w:rPr>
          <w:rStyle w:val="SubtleEmphasis"/>
          <w:b w:val="0"/>
          <w:color w:val="000000" w:themeColor="text1"/>
        </w:rPr>
      </w:pPr>
      <w:r w:rsidRPr="00A25EAC">
        <w:rPr>
          <w:rStyle w:val="SubtleEmphasis"/>
          <w:b w:val="0"/>
          <w:iCs w:val="0"/>
          <w:color w:val="000000" w:themeColor="text1"/>
        </w:rPr>
        <w:t>akhriza</w:t>
      </w:r>
      <w:r w:rsidR="00527E32" w:rsidRPr="00A25EAC">
        <w:rPr>
          <w:rStyle w:val="SubtleEmphasis"/>
          <w:b w:val="0"/>
          <w:iCs w:val="0"/>
          <w:color w:val="000000" w:themeColor="text1"/>
        </w:rPr>
        <w:t>@</w:t>
      </w:r>
      <w:r w:rsidRPr="00A25EAC">
        <w:rPr>
          <w:rStyle w:val="SubtleEmphasis"/>
          <w:b w:val="0"/>
          <w:iCs w:val="0"/>
          <w:color w:val="000000" w:themeColor="text1"/>
        </w:rPr>
        <w:t>stimata.ac.id</w:t>
      </w:r>
    </w:p>
    <w:p w14:paraId="3332EEF0" w14:textId="77777777" w:rsidR="00DF0BEE" w:rsidRPr="000670CD" w:rsidRDefault="00DF0BEE">
      <w:pPr>
        <w:pStyle w:val="Heading1"/>
      </w:pPr>
      <w:r w:rsidRPr="000670CD">
        <w:t xml:space="preserve">Abstract </w:t>
      </w:r>
    </w:p>
    <w:p w14:paraId="5E723329" w14:textId="1E59B768" w:rsidR="00C8163E" w:rsidRPr="00B97E86" w:rsidRDefault="00B97E86" w:rsidP="00C8163E">
      <w:pPr>
        <w:spacing w:after="120"/>
        <w:rPr>
          <w:sz w:val="18"/>
          <w:szCs w:val="18"/>
          <w:lang w:val="en-ID"/>
        </w:rPr>
      </w:pPr>
      <w:r w:rsidRPr="00B97E86">
        <w:rPr>
          <w:sz w:val="18"/>
          <w:szCs w:val="18"/>
          <w:lang w:val="en-ID"/>
        </w:rPr>
        <w:t xml:space="preserve">The training program for </w:t>
      </w:r>
      <w:r w:rsidR="00BC5ACE" w:rsidRPr="00BC5ACE">
        <w:rPr>
          <w:sz w:val="18"/>
          <w:szCs w:val="18"/>
        </w:rPr>
        <w:t>Senior and Vocational High School</w:t>
      </w:r>
      <w:r w:rsidR="00BC5ACE">
        <w:rPr>
          <w:sz w:val="18"/>
          <w:szCs w:val="18"/>
        </w:rPr>
        <w:t xml:space="preserve"> </w:t>
      </w:r>
      <w:r w:rsidRPr="00B97E86">
        <w:rPr>
          <w:sz w:val="18"/>
          <w:szCs w:val="18"/>
          <w:lang w:val="en-ID"/>
        </w:rPr>
        <w:t xml:space="preserve">teachers of the </w:t>
      </w:r>
      <w:r w:rsidRPr="00B97E86">
        <w:rPr>
          <w:i/>
          <w:iCs/>
          <w:sz w:val="18"/>
          <w:szCs w:val="18"/>
          <w:lang w:val="en-ID"/>
        </w:rPr>
        <w:t>Coding and Artificial Intelligence (KKA)</w:t>
      </w:r>
      <w:r w:rsidRPr="00B97E86">
        <w:rPr>
          <w:sz w:val="18"/>
          <w:szCs w:val="18"/>
          <w:lang w:val="en-ID"/>
        </w:rPr>
        <w:t xml:space="preserve"> subject serves as a strategic effort to strengthen human resource capacity in response to digital transformation. Teachers are expected to understand the KKA learning outcomes and be able to design and implement technology-based learning in their respective schools. This study employs a Large Language Model (LLM)-based categorization technique to analyse the reflective content of SMA/SMK teachers in Malang City after attending the KKA training, aiming to identify their learning achievement levels and how they interpret their learning experiences. The dataset, consisting of presentation files in PDF and PPTX formats, was text-extracted, processed by the LLM, categorized into ten main themes in JSON format, and visualized as a mind map using Mermaid scripts.</w:t>
      </w:r>
      <w:r>
        <w:rPr>
          <w:sz w:val="18"/>
          <w:szCs w:val="18"/>
          <w:lang w:val="en-ID"/>
        </w:rPr>
        <w:t xml:space="preserve"> </w:t>
      </w:r>
      <w:r w:rsidRPr="00B97E86">
        <w:rPr>
          <w:sz w:val="18"/>
          <w:szCs w:val="18"/>
          <w:lang w:val="en-ID"/>
        </w:rPr>
        <w:t>The findings demonstrate that the LLM effectively performs consistent semantic categorization on unstructured reflective data and produces visual representations that facilitate the interpretation of learning achievements. Content analysis of teacher reflections reveals strong motivation to enhance digital and pedagogical competencies, successful implementation of project-based learning, and emerging challenges related to student scepticism toward AI adoption in art and design education.</w:t>
      </w:r>
      <w:r>
        <w:rPr>
          <w:sz w:val="18"/>
          <w:szCs w:val="18"/>
          <w:lang w:val="en-ID"/>
        </w:rPr>
        <w:t xml:space="preserve"> </w:t>
      </w:r>
      <w:r w:rsidRPr="00B97E86">
        <w:rPr>
          <w:sz w:val="18"/>
          <w:szCs w:val="18"/>
          <w:lang w:val="en-ID"/>
        </w:rPr>
        <w:t>Furthermore, the comparison between a general-purpose LLM (GPT-OSS) and coder-type LLMs (such as GLM-4.</w:t>
      </w:r>
      <w:proofErr w:type="gramStart"/>
      <w:r w:rsidRPr="00B97E86">
        <w:rPr>
          <w:sz w:val="18"/>
          <w:szCs w:val="18"/>
          <w:lang w:val="en-ID"/>
        </w:rPr>
        <w:t>6:Coder</w:t>
      </w:r>
      <w:proofErr w:type="gramEnd"/>
      <w:r w:rsidRPr="00B97E86">
        <w:rPr>
          <w:sz w:val="18"/>
          <w:szCs w:val="18"/>
          <w:lang w:val="en-ID"/>
        </w:rPr>
        <w:t xml:space="preserve"> and Qwen3-Coder) indicates comparable accuracy in generating JSON structures and Mermaid scripts. However, the non-coder LLM exhibits greater stability in maintaining contextual coherence and processing speed. These findings highlight the potential of LLMs in analysing reflective educational data and underscore the need for pedagogical adaptation and continued digital competence development among teachers toward AI-driven educational independence.</w:t>
      </w:r>
    </w:p>
    <w:p w14:paraId="7A37CFC5" w14:textId="34887FC1" w:rsidR="002234C0" w:rsidRPr="002234C0" w:rsidRDefault="00DF0BEE" w:rsidP="002234C0">
      <w:pPr>
        <w:rPr>
          <w:sz w:val="18"/>
          <w:szCs w:val="18"/>
        </w:rPr>
      </w:pPr>
      <w:r w:rsidRPr="000670CD">
        <w:rPr>
          <w:rStyle w:val="SubtleEmphasis"/>
        </w:rPr>
        <w:t>Keywords:</w:t>
      </w:r>
      <w:r w:rsidRPr="000670CD">
        <w:rPr>
          <w:i/>
          <w:sz w:val="18"/>
          <w:szCs w:val="18"/>
        </w:rPr>
        <w:t xml:space="preserve"> </w:t>
      </w:r>
      <w:r w:rsidR="002234C0" w:rsidRPr="000670CD">
        <w:rPr>
          <w:sz w:val="18"/>
          <w:szCs w:val="18"/>
        </w:rPr>
        <w:t xml:space="preserve">Large Language Model, </w:t>
      </w:r>
      <w:r w:rsidR="002234C0" w:rsidRPr="002234C0">
        <w:rPr>
          <w:sz w:val="18"/>
          <w:szCs w:val="18"/>
        </w:rPr>
        <w:t xml:space="preserve">Coding and </w:t>
      </w:r>
      <w:r w:rsidR="002234C0" w:rsidRPr="000670CD">
        <w:rPr>
          <w:sz w:val="18"/>
          <w:szCs w:val="18"/>
        </w:rPr>
        <w:t>AI,</w:t>
      </w:r>
      <w:r w:rsidR="002234C0" w:rsidRPr="002234C0">
        <w:rPr>
          <w:sz w:val="18"/>
          <w:szCs w:val="18"/>
        </w:rPr>
        <w:t xml:space="preserve"> Learning Outcome Analysis</w:t>
      </w:r>
      <w:r w:rsidR="002234C0" w:rsidRPr="000670CD">
        <w:rPr>
          <w:sz w:val="18"/>
          <w:szCs w:val="18"/>
        </w:rPr>
        <w:t xml:space="preserve">, </w:t>
      </w:r>
      <w:r w:rsidR="00DC58F2" w:rsidRPr="000670CD">
        <w:rPr>
          <w:sz w:val="18"/>
          <w:szCs w:val="18"/>
        </w:rPr>
        <w:t xml:space="preserve">Semantic-Topic </w:t>
      </w:r>
      <w:r w:rsidR="002234C0" w:rsidRPr="002234C0">
        <w:rPr>
          <w:sz w:val="18"/>
          <w:szCs w:val="18"/>
        </w:rPr>
        <w:t>Categorization</w:t>
      </w:r>
      <w:r w:rsidR="002234C0" w:rsidRPr="000670CD">
        <w:rPr>
          <w:sz w:val="18"/>
          <w:szCs w:val="18"/>
        </w:rPr>
        <w:t xml:space="preserve">, </w:t>
      </w:r>
      <w:r w:rsidR="005B7B92">
        <w:rPr>
          <w:sz w:val="18"/>
          <w:szCs w:val="18"/>
        </w:rPr>
        <w:t xml:space="preserve">Mind Map </w:t>
      </w:r>
      <w:r w:rsidR="002234C0" w:rsidRPr="002234C0">
        <w:rPr>
          <w:sz w:val="18"/>
          <w:szCs w:val="18"/>
        </w:rPr>
        <w:t>Visualization</w:t>
      </w:r>
    </w:p>
    <w:p w14:paraId="4724F1F8" w14:textId="77777777" w:rsidR="00DF0BEE" w:rsidRPr="000670CD" w:rsidRDefault="00DF0BEE">
      <w:pPr>
        <w:pStyle w:val="Heading1"/>
      </w:pPr>
      <w:r w:rsidRPr="000670CD">
        <w:t>Abstrak</w:t>
      </w:r>
    </w:p>
    <w:p w14:paraId="2CE70201" w14:textId="73E4A3BA" w:rsidR="00F228A5" w:rsidRPr="00F228A5" w:rsidRDefault="00F228A5" w:rsidP="00F228A5">
      <w:pPr>
        <w:spacing w:after="120"/>
        <w:rPr>
          <w:sz w:val="18"/>
          <w:szCs w:val="18"/>
        </w:rPr>
      </w:pPr>
      <w:r w:rsidRPr="00F228A5">
        <w:rPr>
          <w:sz w:val="18"/>
          <w:szCs w:val="18"/>
        </w:rPr>
        <w:t>Pembekalan bagi guru SMA/SMK calon pengajar mata pelajaran Koding dan Kecerdasan Artifisial (KKA) merupakan strategi penguatan SDM dalam menghadapi transformasi digital. Guru diharapkan memahami capaian pembelajaran mapel KKA serta mampu merancang dan mengimplementasikan pembelajaran berbasis teknologi di sekolah masing-masing. Penelitian ini memanfaatkan teknik kategorisasi berbasis Large Language Model (LLM) untuk menganalisis konten refleksi guru SMA/SMK Kota Malang setelah mengikuti kegiatan pembekalan, guna mengidentifikasi tingkat capaian pembelajaran dan pola pemaknaan guru terhadap pengalaman belajar. Dataset berupa file presentasi dalam format PDF dan PPTX diekstraksi untuk memperoleh konten teks, kemudian diproses oleh LLM untuk dirapikan, dikategorisasi ke dalam sepuluh kategori utama dalam format JSON, dan divisualisasikan sebagai peta gagasan (mindmap) menggunakan skrip Mermaid.</w:t>
      </w:r>
      <w:r>
        <w:rPr>
          <w:sz w:val="18"/>
          <w:szCs w:val="18"/>
        </w:rPr>
        <w:t xml:space="preserve"> </w:t>
      </w:r>
      <w:r w:rsidRPr="00F228A5">
        <w:rPr>
          <w:sz w:val="18"/>
          <w:szCs w:val="18"/>
        </w:rPr>
        <w:t>Hasil studi menunjukkan bahwa LLM mampu melakukan kategorisasi semantik secara konsisten terhadap data refleksi tidak terstruktur serta menghasilkan representasi visual yang memudahkan interpretasi capaian pembelajaran. Analisis isi refleksi mengungkap motivasi guru untuk meningkatkan kompetensi digital dan pedagogik, keberhasilan penerapan pembelajaran berbasis proyek, serta tantangan baru terkait sikap skeptis terhadap penerapan AI di bidang seni dan desain. Selain itu, perbandingan antara LLM umum (GPT-OSS) dan LLM bertipe coder (seperti GLM-4.6:Coder dan Qwen3-Coder) menunjukkan akurasi yang sebanding dalam menghasilkan struktur JSON dan skrip Mermaid, meskipun LLM non-coder terbukti lebih stabil dalam menjaga koherensi konteks dan kecepatan pemrosesan. Temuan ini menegaskan potensi pemanfaatan LLM dalam analisis teks reflektif sekaligus pentingnya adaptasi pedagogis dan penguatan kompetensi digital guru menuju kemandirian pendidikan berbasis AI.</w:t>
      </w:r>
    </w:p>
    <w:p w14:paraId="22AFE135" w14:textId="4FD41E57" w:rsidR="00C8163E" w:rsidRPr="00C8163E" w:rsidRDefault="00C8163E" w:rsidP="00C8163E">
      <w:pPr>
        <w:spacing w:after="120"/>
        <w:rPr>
          <w:sz w:val="18"/>
          <w:szCs w:val="18"/>
        </w:rPr>
      </w:pPr>
    </w:p>
    <w:p w14:paraId="5903FAC6" w14:textId="331CC478" w:rsidR="00DF0BEE" w:rsidRPr="000670CD" w:rsidRDefault="00DF0BEE" w:rsidP="00C8163E">
      <w:pPr>
        <w:spacing w:after="120"/>
        <w:rPr>
          <w:sz w:val="18"/>
          <w:szCs w:val="18"/>
        </w:rPr>
      </w:pPr>
      <w:r w:rsidRPr="000670CD">
        <w:rPr>
          <w:rStyle w:val="SubtleEmphasis"/>
        </w:rPr>
        <w:t>Kata kunci:</w:t>
      </w:r>
      <w:r w:rsidRPr="000670CD">
        <w:rPr>
          <w:sz w:val="18"/>
          <w:szCs w:val="18"/>
        </w:rPr>
        <w:t xml:space="preserve"> </w:t>
      </w:r>
      <w:r w:rsidR="002234C0" w:rsidRPr="000670CD">
        <w:rPr>
          <w:i/>
          <w:iCs/>
          <w:sz w:val="18"/>
          <w:szCs w:val="18"/>
        </w:rPr>
        <w:t>Large Language Model</w:t>
      </w:r>
      <w:r w:rsidR="002234C0" w:rsidRPr="000670CD">
        <w:rPr>
          <w:sz w:val="18"/>
          <w:szCs w:val="18"/>
        </w:rPr>
        <w:t>, Koding dan Kecerdasan Artifisial, Analisis Capaian Pembelajaran, Kategorisasi</w:t>
      </w:r>
      <w:r w:rsidR="00DC58F2" w:rsidRPr="000670CD">
        <w:rPr>
          <w:sz w:val="18"/>
          <w:szCs w:val="18"/>
        </w:rPr>
        <w:t xml:space="preserve"> Topik-Semantik</w:t>
      </w:r>
      <w:r w:rsidR="002234C0" w:rsidRPr="000670CD">
        <w:rPr>
          <w:sz w:val="18"/>
          <w:szCs w:val="18"/>
        </w:rPr>
        <w:t xml:space="preserve">, </w:t>
      </w:r>
      <w:r w:rsidR="005B7B92">
        <w:rPr>
          <w:sz w:val="18"/>
          <w:szCs w:val="18"/>
        </w:rPr>
        <w:t>Visualisasi Mind Map</w:t>
      </w:r>
    </w:p>
    <w:p w14:paraId="08B852AD" w14:textId="77777777" w:rsidR="00DF0BEE" w:rsidRPr="000670CD" w:rsidRDefault="00DF0BEE" w:rsidP="00527E32">
      <w:pPr>
        <w:spacing w:after="0"/>
        <w:jc w:val="right"/>
      </w:pPr>
    </w:p>
    <w:p w14:paraId="22487B09" w14:textId="77777777" w:rsidR="00527E32" w:rsidRPr="000670CD" w:rsidRDefault="00527E32" w:rsidP="00527E32">
      <w:pPr>
        <w:jc w:val="right"/>
        <w:sectPr w:rsidR="00527E32" w:rsidRPr="000670CD">
          <w:headerReference w:type="default" r:id="rId9"/>
          <w:footerReference w:type="default" r:id="rId10"/>
          <w:footerReference w:type="first" r:id="rId11"/>
          <w:pgSz w:w="11906" w:h="16838"/>
          <w:pgMar w:top="1418" w:right="1418" w:bottom="1418" w:left="1418" w:header="709" w:footer="709" w:gutter="0"/>
          <w:cols w:space="720"/>
          <w:titlePg/>
          <w:docGrid w:linePitch="360"/>
        </w:sectPr>
      </w:pPr>
    </w:p>
    <w:p w14:paraId="51A4C6FC" w14:textId="77777777" w:rsidR="00DF0BEE" w:rsidRPr="000670CD" w:rsidRDefault="00DF0BEE">
      <w:pPr>
        <w:pStyle w:val="Heading1"/>
        <w:numPr>
          <w:ilvl w:val="0"/>
          <w:numId w:val="1"/>
        </w:numPr>
        <w:ind w:left="284" w:hanging="284"/>
      </w:pPr>
      <w:r w:rsidRPr="000670CD">
        <w:lastRenderedPageBreak/>
        <w:t xml:space="preserve">Pendahuluan </w:t>
      </w:r>
    </w:p>
    <w:p w14:paraId="2AA0BD00" w14:textId="18752536" w:rsidR="007B43ED" w:rsidRPr="000670CD" w:rsidRDefault="007B43ED" w:rsidP="007B43ED">
      <w:pPr>
        <w:spacing w:after="120"/>
        <w:rPr>
          <w:color w:val="000000"/>
        </w:rPr>
      </w:pPr>
      <w:r w:rsidRPr="000670CD">
        <w:rPr>
          <w:color w:val="000000"/>
        </w:rPr>
        <w:t>Transformasi Kecerdasan Artifisial (KA), khususnya KA Generatif (Gen-AI), di sektor pendidikan telah menjadi pendorong utama dalam akselerasi transformasi digital dan penguatan kompetensi sumber daya manusia di Indonesia</w:t>
      </w:r>
      <w:r w:rsidR="000670CD">
        <w:rPr>
          <w:color w:val="000000"/>
        </w:rPr>
        <w:t xml:space="preserve"> </w:t>
      </w:r>
      <w:r w:rsidR="000670CD" w:rsidRPr="000670CD">
        <w:rPr>
          <w:color w:val="000000"/>
        </w:rPr>
        <w:fldChar w:fldCharType="begin" w:fldLock="1"/>
      </w:r>
      <w:r w:rsidR="000670CD">
        <w:rPr>
          <w:color w:val="000000"/>
        </w:rPr>
        <w:instrText>ADDIN CSL_CITATION {"citationItems":[{"id":"ITEM-1","itemData":{"author":[{"dropping-particle":"","family":"Kemdikdasmen","given":"","non-dropping-particle":"","parse-names":false,"suffix":""}],"id":"ITEM-1","issued":{"date-parts":[["2025"]]},"title":"Naskah Akademik PEMBELAJARAN KODING DAN KECERDASAN ARTIFISIAL Pada Pendidikan Dasar dan Menengah","type":"article"},"uris":["http://www.mendeley.com/documents/?uuid=d83e8c8b-33bb-4028-927f-dd55446cc12a"]}],"mendeley":{"formattedCitation":"[1]","plainTextFormattedCitation":"[1]","previouslyFormattedCitation":"[1]"},"properties":{"noteIndex":0},"schema":"https://github.com/citation-style-language/schema/raw/master/csl-citation.json"}</w:instrText>
      </w:r>
      <w:r w:rsidR="000670CD" w:rsidRPr="000670CD">
        <w:rPr>
          <w:color w:val="000000"/>
        </w:rPr>
        <w:fldChar w:fldCharType="separate"/>
      </w:r>
      <w:r w:rsidR="000670CD" w:rsidRPr="000670CD">
        <w:rPr>
          <w:noProof/>
          <w:color w:val="000000"/>
        </w:rPr>
        <w:t>[1]</w:t>
      </w:r>
      <w:r w:rsidR="000670CD" w:rsidRPr="000670CD">
        <w:rPr>
          <w:color w:val="000000"/>
        </w:rPr>
        <w:fldChar w:fldCharType="end"/>
      </w:r>
      <w:r w:rsidRPr="000670CD">
        <w:rPr>
          <w:color w:val="000000"/>
        </w:rPr>
        <w:t>. Pemanfaatan Gen-AI tidak hanya berfokus pada efisiensi pembelajaran, tetapi juga pada peningkatan kemampuan berpikir kritis, kreatif, dan adaptif peserta didik terhadap perkembangan teknologi. Dalam konteks ini, guru berperan sentral sebagai fasilitator literasi digital dan AI di sekolah — tidak hanya memahami teknologi, tetapi juga mampu menginternalisasi dan mendiseminasikan ilmu, pengetahuan, serta etika penggunaan AI kepada siswa secara tepat dan bijak</w:t>
      </w:r>
      <w:r w:rsidR="000670CD">
        <w:rPr>
          <w:color w:val="000000"/>
        </w:rPr>
        <w:t xml:space="preserve"> </w:t>
      </w:r>
      <w:r w:rsidR="000670CD">
        <w:rPr>
          <w:color w:val="000000"/>
        </w:rPr>
        <w:fldChar w:fldCharType="begin" w:fldLock="1"/>
      </w:r>
      <w:r w:rsidR="00F93332">
        <w:rPr>
          <w:color w:val="000000"/>
        </w:rPr>
        <w:instrText>ADDIN CSL_CITATION {"citationItems":[{"id":"ITEM-1","itemData":{"DOI":"10.1007/s11423-024-10439-w","ISSN":"1556-6501","abstract":"Rapid developments in artificial intelligence (AI) require dynamic adaptation in education to integrate new technologies timely and sustainably. In particular, the rise of generative AI requires leadership to implement it in a meaningful way for teaching and learning. School leaders have a special role to play in driving digital transformation. Based on a sample of German school leaders, this article explores how school leadership approaches and a digital mindset influence the implementation of AI in schools. Our findings provide initial and preliminary evidence that school leaders’ digital mindsets, particularly proactive agility and empathy, understood as perspective taking, influence the implementation of AI in schools. Furthermore, the findings highlight the effectiveness of ambidextrous leadership in driving AI implementation. As a consequence, our study paves the way for future explorations of the evolving landscape of AI in education and highlights the need for adaptive, empathetic, and proactive leadership in the digital age.","author":[{"dropping-particle":"","family":"Pietsch","given":"Marcus","non-dropping-particle":"","parse-names":false,"suffix":""},{"dropping-particle":"","family":"Mah","given":"Dana-Kristin","non-dropping-particle":"","parse-names":false,"suffix":""}],"container-title":"Educational technology research and development","id":"ITEM-1","issue":"2","issued":{"date-parts":[["2025"]]},"page":"1043-1069","title":"Leading the AI transformation in schools: it starts with a digital mindset","type":"article-journal","volume":"73"},"uris":["http://www.mendeley.com/documents/?uuid=941f6dd7-9b90-4f66-bbe6-48205b786de7"]}],"mendeley":{"formattedCitation":"[2]","plainTextFormattedCitation":"[2]","previouslyFormattedCitation":"[2]"},"properties":{"noteIndex":0},"schema":"https://github.com/citation-style-language/schema/raw/master/csl-citation.json"}</w:instrText>
      </w:r>
      <w:r w:rsidR="000670CD">
        <w:rPr>
          <w:color w:val="000000"/>
        </w:rPr>
        <w:fldChar w:fldCharType="separate"/>
      </w:r>
      <w:r w:rsidR="000670CD" w:rsidRPr="000670CD">
        <w:rPr>
          <w:noProof/>
          <w:color w:val="000000"/>
        </w:rPr>
        <w:t>[2]</w:t>
      </w:r>
      <w:r w:rsidR="000670CD">
        <w:rPr>
          <w:color w:val="000000"/>
        </w:rPr>
        <w:fldChar w:fldCharType="end"/>
      </w:r>
      <w:r w:rsidRPr="000670CD">
        <w:rPr>
          <w:color w:val="000000"/>
        </w:rPr>
        <w:t>.</w:t>
      </w:r>
    </w:p>
    <w:p w14:paraId="737F7772" w14:textId="1E022ED5" w:rsidR="007B43ED" w:rsidRPr="000670CD" w:rsidRDefault="007B43ED" w:rsidP="007B43ED">
      <w:pPr>
        <w:spacing w:after="120"/>
        <w:rPr>
          <w:color w:val="000000"/>
        </w:rPr>
      </w:pPr>
      <w:r w:rsidRPr="000670CD">
        <w:rPr>
          <w:color w:val="000000"/>
        </w:rPr>
        <w:t>Sebagai langkah strategis, Kementerian Pendidikan Dasar dan Menengah (Kemdikdasmen) Republik Indonesia menyelenggarakan Program Pembekalan Guru Calon Pengajar Mata Pelajaran Koding dan Kecerdasan Artifisial (KKA) di tingkat SMA/SMK. Program ini bertujuan menyiapkan guru agar memahami capaian pembelajaran mata pelajaran KKA, sekaligus mampu merancang dan mengimplementasikan pembelajaran berbasis teknologi di sekolah masing-masing. Melalui program ini diharapkan terbentuk ekosistem pembelajaran digital yang adaptif terhadap perkembangan AI dan mampu melahirkan generasi pelajar yang produktif, inovatif, serta mandiri secara teknologi</w:t>
      </w:r>
      <w:r w:rsidR="000670CD" w:rsidRPr="000670CD">
        <w:rPr>
          <w:color w:val="000000"/>
        </w:rPr>
        <w:t xml:space="preserve"> </w:t>
      </w:r>
      <w:r w:rsidR="000670CD" w:rsidRPr="000670CD">
        <w:rPr>
          <w:color w:val="000000"/>
        </w:rPr>
        <w:fldChar w:fldCharType="begin" w:fldLock="1"/>
      </w:r>
      <w:r w:rsidR="00F93332">
        <w:rPr>
          <w:color w:val="000000"/>
        </w:rPr>
        <w:instrText>ADDIN CSL_CITATION {"citationItems":[{"id":"ITEM-1","itemData":{"author":[{"dropping-particle":"","family":"Kemdikdasmen","given":"","non-dropping-particle":"","parse-names":false,"suffix":""}],"id":"ITEM-1","issued":{"date-parts":[["2025"]]},"title":"Naskah Akademik PEMBELAJARAN KODING DAN KECERDASAN ARTIFISIAL Pada Pendidikan Dasar dan Menengah","type":"article"},"uris":["http://www.mendeley.com/documents/?uuid=d83e8c8b-33bb-4028-927f-dd55446cc12a"]},{"id":"ITEM-2","itemData":{"author":[{"dropping-particle":"","family":"Kemdikdasmen","given":"","non-dropping-particle":"","parse-names":false,"suffix":""}],"id":"ITEM-2","issued":{"date-parts":[["2025"]]},"title":"KEPUTUSAN MENTERI PENDIDIKAN DASAR DAN MENENGAH REPUBLIK INDONES]A NOMOR 127|P12025 TENTANG PEDOMAN IMPLEMENTASI KODING DAN KECERDASAN ARTIFISIAL PADA PENDIDIKAN ANAK USIA DINI, JENJANG PENDIDIKAN DASAR, DAN JENJANG PENDIDIKAN MENENGAH","type":"article"},"uris":["http://www.mendeley.com/documents/?uuid=e1992bb7-bbdf-467b-a6e8-ff79d97d4429"]}],"mendeley":{"formattedCitation":"[1], [3]","plainTextFormattedCitation":"[1], [3]","previouslyFormattedCitation":"[1], [3]"},"properties":{"noteIndex":0},"schema":"https://github.com/citation-style-language/schema/raw/master/csl-citation.json"}</w:instrText>
      </w:r>
      <w:r w:rsidR="000670CD" w:rsidRPr="000670CD">
        <w:rPr>
          <w:color w:val="000000"/>
        </w:rPr>
        <w:fldChar w:fldCharType="separate"/>
      </w:r>
      <w:r w:rsidR="000670CD" w:rsidRPr="000670CD">
        <w:rPr>
          <w:noProof/>
          <w:color w:val="000000"/>
        </w:rPr>
        <w:t>[1], [3]</w:t>
      </w:r>
      <w:r w:rsidR="000670CD" w:rsidRPr="000670CD">
        <w:rPr>
          <w:color w:val="000000"/>
        </w:rPr>
        <w:fldChar w:fldCharType="end"/>
      </w:r>
      <w:r w:rsidRPr="000670CD">
        <w:rPr>
          <w:color w:val="000000"/>
        </w:rPr>
        <w:t>.</w:t>
      </w:r>
    </w:p>
    <w:p w14:paraId="7C16576E" w14:textId="77777777" w:rsidR="007B43ED" w:rsidRPr="000670CD" w:rsidRDefault="007B43ED" w:rsidP="007B43ED">
      <w:pPr>
        <w:spacing w:after="120"/>
        <w:rPr>
          <w:color w:val="000000"/>
        </w:rPr>
      </w:pPr>
      <w:r w:rsidRPr="000670CD">
        <w:rPr>
          <w:color w:val="000000"/>
        </w:rPr>
        <w:t>Dalam penelitian ini, kegiatan pembekalan KKA bagi guru SMA/SMK Kota Malang menjadi objek evaluasi melalui pendekatan analisis refleksi berbasis Large Language Model (LLM). Refleksi merupakan tahapan dalam proses pembelajaran mendalam (deep learning) setelah melalui fase pemahaman dan penerapan, di mana guru menyampaikan self-assessment terhadap pemahaman, pengalaman, serta kemampuan dalam menerapkan materi pelatihan di lingkungan sekolahnya. Refleksi ini menjadi sumber data penting untuk menilai sejauh mana pembekalan berhasil mencapai capaian pembelajaran yang diharapkan.</w:t>
      </w:r>
    </w:p>
    <w:p w14:paraId="00252375" w14:textId="183A9174" w:rsidR="007B43ED" w:rsidRPr="000670CD" w:rsidRDefault="007B43ED" w:rsidP="007B43ED">
      <w:pPr>
        <w:spacing w:after="120"/>
        <w:rPr>
          <w:color w:val="000000"/>
        </w:rPr>
      </w:pPr>
      <w:r w:rsidRPr="000670CD">
        <w:rPr>
          <w:color w:val="000000"/>
        </w:rPr>
        <w:t>Data refleksi yang terkumpul berbentuk file PDF dan PPTX yang bersifat tidak terstruktur. File-file tersebut diekstraksi menjadi teks menggunakan algoritma konversi dokumen otomatis, kemudian diproses oleh LLM untuk tahap pembersihan, kategorisasi semantik, dan pengelompokan ke dalam sepuluh kategori utama capaian pembelajaran guru. Hasil kategorisasi dikonversi ke dalam format JSON dan skrip Mermaid — yaitu bahasa skrip visual yang mendeskripsikan hubungan konseptual antar kategori dalam bentuk struktur grafis</w:t>
      </w:r>
      <w:r w:rsidR="00FD71A6">
        <w:rPr>
          <w:color w:val="000000"/>
        </w:rPr>
        <w:t xml:space="preserve"> </w:t>
      </w:r>
      <w:r w:rsidR="00FD71A6" w:rsidRPr="00FD71A6">
        <w:rPr>
          <w:i/>
          <w:iCs/>
          <w:color w:val="000000"/>
        </w:rPr>
        <w:t>mindmap</w:t>
      </w:r>
      <w:r w:rsidRPr="000670CD">
        <w:rPr>
          <w:color w:val="000000"/>
        </w:rPr>
        <w:t>. Keunggulan tambahan dari pendekatan ini adalah kompatibilitas skrip Mermaid dengan berbagai aplikasi pembuatan diagram seperti draw.io, Obsidian, dan Notion, sehingga hasil visualisasi dapat dengan mudah diedit, dikembangkan, atau diintegrasikan kembali ke dalam dokumen</w:t>
      </w:r>
      <w:r w:rsidR="00FD71A6">
        <w:rPr>
          <w:color w:val="000000"/>
        </w:rPr>
        <w:t xml:space="preserve"> lain</w:t>
      </w:r>
      <w:r w:rsidRPr="000670CD">
        <w:rPr>
          <w:color w:val="000000"/>
        </w:rPr>
        <w:t>.</w:t>
      </w:r>
    </w:p>
    <w:p w14:paraId="2BCDE2CC" w14:textId="11417F23" w:rsidR="007B43ED" w:rsidRPr="000670CD" w:rsidRDefault="007B43ED" w:rsidP="007B43ED">
      <w:pPr>
        <w:spacing w:after="120"/>
        <w:rPr>
          <w:color w:val="000000"/>
        </w:rPr>
      </w:pPr>
      <w:r w:rsidRPr="000670CD">
        <w:rPr>
          <w:color w:val="000000"/>
        </w:rPr>
        <w:t>Berbagai studi sebelumnya telah mengeksplorasi pemanfaatan LLM untuk analisis semantik teks tidak terstruktur di bidang lain. Misalnya, penggunaan ChatGPT dalam analisis ulasan hotel berbasis aspek menunjukkan kemampuan LLM untuk mengekstraksi dan meringkas dimensi-dimensi keluhan pelanggan secara akurat</w:t>
      </w:r>
      <w:r w:rsidR="000700F7" w:rsidRPr="000670CD">
        <w:rPr>
          <w:color w:val="000000"/>
        </w:rPr>
        <w:t xml:space="preserve"> </w:t>
      </w:r>
      <w:r w:rsidR="000700F7" w:rsidRPr="000670CD">
        <w:rPr>
          <w:color w:val="000000"/>
        </w:rPr>
        <w:fldChar w:fldCharType="begin" w:fldLock="1"/>
      </w:r>
      <w:r w:rsidR="00F93332">
        <w:rPr>
          <w:color w:val="000000"/>
        </w:rPr>
        <w:instrText>ADDIN CSL_CITATION {"citationItems":[{"id":"ITEM-1","itemData":{"DOI":"10.3390/su16041640","ISSN":"20711050","abstract":"In this study, we employed ChatGPT, an advanced large language model, to analyze hotel reviews, focusing on aspect-based feedback to understand service failures in the hospitality industry. The shift from traditional feedback analysis methods to natural language processing (NLP) was initially hindered by the complexity and ambiguity of hotel review texts. However, the emergence of ChatGPT marks a significant breakthrough, offering enhanced accuracy and context-aware analysis. This study presents a novel approach to analyzing aspect-based hotel complaint reviews using ChatGPT. Employing a dataset from TripAdvisor, we methodically identified ten hotel attributes, establishing aspect–summarization pairs for each. Customized prompts facilitated ChatGPT’s efficient review summarization, emphasizing explicit keyword extraction for detailed analysis. A qualitative evaluation of ChatGPT’s outputs demonstrates its effectiveness in succinctly capturing crucial information, particularly through the explicitation of key terms relevant to each attribute. This study further delves into topic distributions across various hotel market segments (budget, midrange, and luxury), using explicit keyword analysis for the topic modeling of each hotel attribute. This comprehensive approach using ChatGPT for aspect-based summarization demonstrates a significant advancement in the way hotel reviews can be analyzed, offering deeper insights into customer experiences and perceptions.","author":[{"dropping-particle":"","family":"Jeong","given":"Nayoung","non-dropping-particle":"","parse-names":false,"suffix":""},{"dropping-particle":"","family":"Lee","given":"Jihwan","non-dropping-particle":"","parse-names":false,"suffix":""}],"container-title":"Sustainability (Switzerland)","id":"ITEM-1","issue":"4","issued":{"date-parts":[["2024"]]},"title":"An Aspect-Based Review Analysis Using ChatGPT for the Exploration of Hotel Service Failures","type":"article-journal","volume":"16"},"uris":["http://www.mendeley.com/documents/?uuid=87414c62-0c0f-3c96-bf06-26fc919bba6e"]}],"mendeley":{"formattedCitation":"[4]","plainTextFormattedCitation":"[4]","previouslyFormattedCitation":"[4]"},"properties":{"noteIndex":0},"schema":"https://github.com/citation-style-language/schema/raw/master/csl-citation.json"}</w:instrText>
      </w:r>
      <w:r w:rsidR="000700F7" w:rsidRPr="000670CD">
        <w:rPr>
          <w:color w:val="000000"/>
        </w:rPr>
        <w:fldChar w:fldCharType="separate"/>
      </w:r>
      <w:r w:rsidR="000670CD" w:rsidRPr="000670CD">
        <w:rPr>
          <w:noProof/>
          <w:color w:val="000000"/>
        </w:rPr>
        <w:t>[4]</w:t>
      </w:r>
      <w:r w:rsidR="000700F7" w:rsidRPr="000670CD">
        <w:rPr>
          <w:color w:val="000000"/>
        </w:rPr>
        <w:fldChar w:fldCharType="end"/>
      </w:r>
      <w:r w:rsidRPr="000670CD">
        <w:rPr>
          <w:color w:val="000000"/>
        </w:rPr>
        <w:t xml:space="preserve">. Studi lain mengombinasikan BERTopic dan LLM untuk menghasilkan label topik yang lebih bermakna dan kontekstual dibandingkan pendekatan topic modeling tradisional </w:t>
      </w:r>
      <w:r w:rsidR="000700F7" w:rsidRPr="000670CD">
        <w:rPr>
          <w:color w:val="000000"/>
        </w:rPr>
        <w:fldChar w:fldCharType="begin" w:fldLock="1"/>
      </w:r>
      <w:r w:rsidR="00F93332">
        <w:rPr>
          <w:color w:val="000000"/>
        </w:rPr>
        <w:instrText>ADDIN CSL_CITATION {"citationItems":[{"id":"ITEM-1","itemData":{"DOI":"10.1109/I-PACT58649.2023.10434768","abstract":"Topic Categorization is a crucial task for organizing and managing information. It is very useful for making it easier to find and retrieve relevant documents. In a mode of digital world filled with information, topic categorization plays pivotal role in many aspects. Numerous number of models were introduced in order to categorize the topics using various datasets whereas PaLM, BERT and GPT models are all large language models (LLM) that have been developed in the recent years. These models can learn the statistical relationships between words and phrases, which allows them to identify the topics that are discussed in a document with greater accuracy. They can also process large amounts of text data quickly, which is important for applications that require real-time topic categorization. Additionally, they are more robust to noise and errors than traditional methods. As these models continue to develop, they are likely to become even more effective at topic categorization. A comparative study has been made among PaLM, BERT and GPT language models for topic categorization using AG News Dataset in this paper. The results are promising and encouraging where the suggested models provides more precise categorization for text of the dataset.","author":[{"dropping-particle":"","family":"Yerramreddy","given":"Dhanvanth Reddy","non-dropping-particle":"","parse-names":false,"suffix":""},{"dropping-particle":"","family":"Marasani","given":"Jayasurya","non-dropping-particle":"","parse-names":false,"suffix":""},{"dropping-particle":"","family":"Gowtham","given":"Ponnuru Sathwik Venkata","non-dropping-particle":"","parse-names":false,"suffix":""},{"dropping-particle":"","family":"Abhishek","given":"S.","non-dropping-particle":"","parse-names":false,"suffix":""},{"dropping-particle":"","family":"Anjali","given":"","non-dropping-particle":"","parse-names":false,"suffix":""}],"container-title":"2023 Innovations in Power and Advanced Computing Technologies, i-PACT 2023","id":"ITEM-1","issued":{"date-parts":[["2023"]]},"title":"An Empirical Analysis of Topic Categorization using PaLM, GPT and BERT Models","type":"paper-conference"},"uris":["http://www.mendeley.com/documents/?uuid=6c437210-d6a6-32ca-afc2-c09ffc37d02e"]}],"mendeley":{"formattedCitation":"[5]","plainTextFormattedCitation":"[5]","previouslyFormattedCitation":"[5]"},"properties":{"noteIndex":0},"schema":"https://github.com/citation-style-language/schema/raw/master/csl-citation.json"}</w:instrText>
      </w:r>
      <w:r w:rsidR="000700F7" w:rsidRPr="000670CD">
        <w:rPr>
          <w:color w:val="000000"/>
        </w:rPr>
        <w:fldChar w:fldCharType="separate"/>
      </w:r>
      <w:r w:rsidR="000670CD" w:rsidRPr="000670CD">
        <w:rPr>
          <w:noProof/>
          <w:color w:val="000000"/>
        </w:rPr>
        <w:t>[5]</w:t>
      </w:r>
      <w:r w:rsidR="000700F7" w:rsidRPr="000670CD">
        <w:rPr>
          <w:color w:val="000000"/>
        </w:rPr>
        <w:fldChar w:fldCharType="end"/>
      </w:r>
      <w:r w:rsidRPr="000670CD">
        <w:rPr>
          <w:color w:val="000000"/>
        </w:rPr>
        <w:t xml:space="preserve">. Di bidang akademik, pendekatan serupa juga diterapkan untuk membangun graf pengetahuan ilmiah dengan ChatGPT dan SciBERT guna menemukan hubungan semantik antar topik penelitian </w:t>
      </w:r>
      <w:r w:rsidR="000700F7" w:rsidRPr="000670CD">
        <w:rPr>
          <w:color w:val="000000"/>
        </w:rPr>
        <w:fldChar w:fldCharType="begin" w:fldLock="1"/>
      </w:r>
      <w:r w:rsidR="00F93332">
        <w:rPr>
          <w:color w:val="000000"/>
        </w:rPr>
        <w:instrText>ADDIN CSL_CITATION {"citationItems":[{"id":"ITEM-1","itemData":{"DOI":"10.1109/ISCSLP63861.2024.10800417","author":[{"dropping-particle":"","family":"Chow","given":"Sabrina","non-dropping-particle":"","parse-names":false,"suffix":""},{"dropping-particle":"","family":"Guo","given":"Lilian","non-dropping-particle":"","parse-names":false,"suffix":""},{"dropping-particle":"","family":"Chow","given":"Jonathan","non-dropping-particle":"","parse-names":false,"suffix":""},{"dropping-particle":"","family":"Chia","given":"Chelsea","non-dropping-particle":"","parse-names":false,"suffix":""},{"dropping-particle":"","family":"Li","given":"Sarah","non-dropping-particle":"","parse-names":false,"suffix":""},{"dropping-particle":"","family":"Huang","given":"Dong-Yan","non-dropping-particle":"","parse-names":false,"suffix":""}],"container-title":"2024 IEEE 14th International Symposium on Chinese Spoken Language Processing (ISCSLP)","id":"ITEM-1","issued":{"date-parts":[["2024"]]},"page":"353-357","title":"Semantic Search Using LLM-Aided Topic Generation on Knowledge Graphs for Paper Discovery","type":"paper-conference"},"uris":["http://www.mendeley.com/documents/?uuid=f3c887c1-6d1b-466e-a316-021b4c4435ee"]},{"id":"ITEM-2","itemData":{"author":[{"dropping-particle":"","family":"Khandelwal","given":"Trishia","non-dropping-particle":"","parse-names":false,"suffix":""}],"id":"ITEM-2","issued":{"date-parts":[["2025"]]},"title":"Using LLM-Based Approaches to Enhance and Automate Topic Labeling","type":"article"},"uris":["http://www.mendeley.com/documents/?uuid=14494a33-1c3b-4dd5-990f-418975ea8631"]}],"mendeley":{"formattedCitation":"[6], [7]","plainTextFormattedCitation":"[6], [7]","previouslyFormattedCitation":"[6], [7]"},"properties":{"noteIndex":0},"schema":"https://github.com/citation-style-language/schema/raw/master/csl-citation.json"}</w:instrText>
      </w:r>
      <w:r w:rsidR="000700F7" w:rsidRPr="000670CD">
        <w:rPr>
          <w:color w:val="000000"/>
        </w:rPr>
        <w:fldChar w:fldCharType="separate"/>
      </w:r>
      <w:r w:rsidR="000670CD" w:rsidRPr="000670CD">
        <w:rPr>
          <w:noProof/>
          <w:color w:val="000000"/>
        </w:rPr>
        <w:t>[6], [7]</w:t>
      </w:r>
      <w:r w:rsidR="000700F7" w:rsidRPr="000670CD">
        <w:rPr>
          <w:color w:val="000000"/>
        </w:rPr>
        <w:fldChar w:fldCharType="end"/>
      </w:r>
      <w:r w:rsidRPr="000670CD">
        <w:rPr>
          <w:color w:val="000000"/>
        </w:rPr>
        <w:t>.</w:t>
      </w:r>
    </w:p>
    <w:p w14:paraId="564C7484" w14:textId="1859BCF8" w:rsidR="000850A1" w:rsidRPr="000670CD" w:rsidRDefault="007B43ED" w:rsidP="007B43ED">
      <w:pPr>
        <w:spacing w:after="120"/>
        <w:rPr>
          <w:color w:val="000000"/>
        </w:rPr>
      </w:pPr>
      <w:r w:rsidRPr="000670CD">
        <w:rPr>
          <w:color w:val="000000"/>
        </w:rPr>
        <w:t>Berbeda dengan ketiga studi tersebut yang berfokus pada teks berbahasa Inggris, konteks industri, dan tujuan analisis topik secara umum, penelitian ini diarahkan pada analisis refleksi guru pendidikan menengah berbahasa Indonesia yang bersifat konseptual dan pedagogis. Korpus refleksi guru memiliki karakteristik unik—berisi narasi pengalaman, pemahaman konseptual, dan evaluasi diri yang tidak selalu eksplisit secara semantik—sehingga menuntut pendekatan kategorisasi yang lebih kontekstual dibandingkan sekadar topic modeling atau aspect-based extraction. Selain itu, penelitian ini tidak berhenti pada tahap klasifikasi semantik, tetapi melangkah lebih jauh dengan mengonversi hasil kategorisasi ke dalam struktur data terstandar (JSON) dan skrip visual (Mermaid) untuk membangun knowledge graph refleksi guru</w:t>
      </w:r>
      <w:r w:rsidR="00D6374E" w:rsidRPr="000670CD">
        <w:rPr>
          <w:color w:val="000000"/>
        </w:rPr>
        <w:t xml:space="preserve"> </w:t>
      </w:r>
      <w:r w:rsidR="00D6374E" w:rsidRPr="000670CD">
        <w:rPr>
          <w:color w:val="000000"/>
        </w:rPr>
        <w:fldChar w:fldCharType="begin" w:fldLock="1"/>
      </w:r>
      <w:r w:rsidR="00F93332">
        <w:rPr>
          <w:color w:val="000000"/>
        </w:rPr>
        <w:instrText>ADDIN CSL_CITATION {"citationItems":[{"id":"ITEM-1","itemData":{"URL":"https://docs.mermaidviewer.com/mermaid-viewer/introduction.html","author":[{"dropping-particle":"","family":"Anonymous","given":"","non-dropping-particle":"","parse-names":false,"suffix":""}],"container-title":"Mermaid","id":"ITEM-1","issued":{"date-parts":[["2025"]]},"title":"About Mermaid Viewer","type":"webpage"},"uris":["http://www.mendeley.com/documents/?uuid=8178cbe3-f341-4584-ac1b-f1cca49a6935"]}],"mendeley":{"formattedCitation":"[8]","plainTextFormattedCitation":"[8]","previouslyFormattedCitation":"[8]"},"properties":{"noteIndex":0},"schema":"https://github.com/citation-style-language/schema/raw/master/csl-citation.json"}</w:instrText>
      </w:r>
      <w:r w:rsidR="00D6374E" w:rsidRPr="000670CD">
        <w:rPr>
          <w:color w:val="000000"/>
        </w:rPr>
        <w:fldChar w:fldCharType="separate"/>
      </w:r>
      <w:r w:rsidR="000670CD" w:rsidRPr="000670CD">
        <w:rPr>
          <w:noProof/>
          <w:color w:val="000000"/>
        </w:rPr>
        <w:t>[8]</w:t>
      </w:r>
      <w:r w:rsidR="00D6374E" w:rsidRPr="000670CD">
        <w:rPr>
          <w:color w:val="000000"/>
        </w:rPr>
        <w:fldChar w:fldCharType="end"/>
      </w:r>
      <w:r w:rsidRPr="000670CD">
        <w:rPr>
          <w:color w:val="000000"/>
        </w:rPr>
        <w:t xml:space="preserve">. </w:t>
      </w:r>
    </w:p>
    <w:p w14:paraId="6BC758F3" w14:textId="0CCDA2F0" w:rsidR="007B43ED" w:rsidRPr="000670CD" w:rsidRDefault="007B43ED" w:rsidP="007B43ED">
      <w:pPr>
        <w:spacing w:after="120"/>
        <w:rPr>
          <w:color w:val="000000"/>
        </w:rPr>
      </w:pPr>
      <w:r w:rsidRPr="000670CD">
        <w:rPr>
          <w:color w:val="000000"/>
        </w:rPr>
        <w:t>Tujuan ganda ini—yakni pemetaan konseptual dan visualisasi hierarkis capaian pembelajaran—belum banyak dieksplorasi dalam literatur LLM berbasis pendidikan, terutama dalam konteks evaluasi pelatihan guru di Indonesia.</w:t>
      </w:r>
      <w:r w:rsidR="000850A1" w:rsidRPr="000670CD">
        <w:rPr>
          <w:color w:val="000000"/>
        </w:rPr>
        <w:t xml:space="preserve"> </w:t>
      </w:r>
      <w:r w:rsidRPr="000670CD">
        <w:rPr>
          <w:color w:val="000000"/>
        </w:rPr>
        <w:t>Dengan demikian, penelitian ini menawarkan kontribusi orisinal dalam dua aspek utama: (1) penerapan LLM untuk analisis semantik pada korpus refleksi guru berbahasa Indonesia, dan (2) integrasi hasil analisis ke dalam format data dan visualisasi yang mendukung interoperabilitas lintas platform pendidikan digital.</w:t>
      </w:r>
    </w:p>
    <w:p w14:paraId="35171C21" w14:textId="5C748040" w:rsidR="008D3B9F" w:rsidRPr="000670CD" w:rsidRDefault="008D3B9F" w:rsidP="008D3B9F">
      <w:pPr>
        <w:spacing w:after="120"/>
        <w:rPr>
          <w:color w:val="000000"/>
        </w:rPr>
      </w:pPr>
      <w:r w:rsidRPr="000670CD">
        <w:rPr>
          <w:color w:val="000000"/>
        </w:rPr>
        <w:t>Melalui pendekatan ini, penelitian tidak hanya menilai efektivitas pembekalan guru dalam mencapai capaian pembelajaran KKA, tetapi juga menguji kemampuan LLM dalam memahami, mengelompokkan, dan memvisualisasikan data refleksi tidak terstruktur secara semantik.</w:t>
      </w:r>
      <w:r w:rsidR="007B43ED" w:rsidRPr="000670CD">
        <w:rPr>
          <w:color w:val="000000"/>
        </w:rPr>
        <w:t xml:space="preserve"> </w:t>
      </w:r>
      <w:r w:rsidRPr="000670CD">
        <w:rPr>
          <w:color w:val="000000"/>
        </w:rPr>
        <w:t>Hasilnya menunjukkan potensi besar penerapan LLM dalam mendukung analisis pendidikan berbasis AI, serta membuka peluang penerapan teknologi serupa untuk evaluasi dan pengembangan kompetensi guru di bidang lain.</w:t>
      </w:r>
    </w:p>
    <w:p w14:paraId="5AAB7805" w14:textId="7AFAF3B2" w:rsidR="00DF0BEE" w:rsidRPr="000670CD" w:rsidRDefault="00DF0BEE" w:rsidP="00C447FC">
      <w:pPr>
        <w:spacing w:after="0"/>
        <w:ind w:left="720"/>
        <w:rPr>
          <w:bCs/>
          <w:color w:val="000000"/>
          <w:szCs w:val="20"/>
        </w:rPr>
      </w:pPr>
    </w:p>
    <w:p w14:paraId="6BE28AF8" w14:textId="77777777" w:rsidR="00711032" w:rsidRDefault="004055A4" w:rsidP="00711032">
      <w:pPr>
        <w:pStyle w:val="Heading1"/>
        <w:numPr>
          <w:ilvl w:val="0"/>
          <w:numId w:val="1"/>
        </w:numPr>
        <w:spacing w:before="0"/>
        <w:ind w:left="284" w:hanging="284"/>
      </w:pPr>
      <w:r w:rsidRPr="000670CD">
        <w:t>Metode</w:t>
      </w:r>
      <w:r w:rsidR="00DF0BEE" w:rsidRPr="000670CD">
        <w:t xml:space="preserve"> Penelitian</w:t>
      </w:r>
    </w:p>
    <w:p w14:paraId="284E15B7" w14:textId="6860F609" w:rsidR="00711032" w:rsidRDefault="000F0986" w:rsidP="00711032">
      <w:pPr>
        <w:pStyle w:val="Heading1"/>
        <w:numPr>
          <w:ilvl w:val="1"/>
          <w:numId w:val="11"/>
        </w:numPr>
        <w:spacing w:before="0"/>
        <w:rPr>
          <w:b w:val="0"/>
          <w:bCs w:val="0"/>
        </w:rPr>
      </w:pPr>
      <w:r>
        <w:rPr>
          <w:b w:val="0"/>
          <w:bCs w:val="0"/>
        </w:rPr>
        <w:t xml:space="preserve">Pembentukan </w:t>
      </w:r>
      <w:r w:rsidR="00711032">
        <w:rPr>
          <w:b w:val="0"/>
          <w:bCs w:val="0"/>
        </w:rPr>
        <w:t>Kategori Semantik-Topik</w:t>
      </w:r>
    </w:p>
    <w:p w14:paraId="7C3B00E8" w14:textId="77777777" w:rsidR="001E1270" w:rsidRDefault="001E1270" w:rsidP="001E1270">
      <w:pPr>
        <w:spacing w:after="120"/>
        <w:rPr>
          <w:color w:val="000000"/>
        </w:rPr>
      </w:pPr>
      <w:r w:rsidRPr="001E1270">
        <w:rPr>
          <w:color w:val="000000"/>
        </w:rPr>
        <w:t xml:space="preserve">Sebelum penelitian dilaksanakan, terlebih dahulu dilakukan tahap pembentukan kategori yang akan </w:t>
      </w:r>
      <w:r w:rsidRPr="001E1270">
        <w:rPr>
          <w:color w:val="000000"/>
        </w:rPr>
        <w:lastRenderedPageBreak/>
        <w:t>diekstraksi dari file refleksi guru dalam format PDF dan PPTX.</w:t>
      </w:r>
      <w:r>
        <w:rPr>
          <w:color w:val="000000"/>
        </w:rPr>
        <w:t xml:space="preserve"> </w:t>
      </w:r>
    </w:p>
    <w:p w14:paraId="2EC48C2B" w14:textId="45AAFD2A" w:rsidR="004D4776" w:rsidRDefault="001E1270" w:rsidP="001E1270">
      <w:pPr>
        <w:spacing w:after="120"/>
        <w:rPr>
          <w:color w:val="000000"/>
        </w:rPr>
      </w:pPr>
      <w:r w:rsidRPr="001E1270">
        <w:rPr>
          <w:color w:val="000000"/>
        </w:rPr>
        <w:t xml:space="preserve">Proses ini diawali dengan kajian terhadap </w:t>
      </w:r>
      <w:r w:rsidR="000F0986">
        <w:rPr>
          <w:color w:val="000000"/>
        </w:rPr>
        <w:t xml:space="preserve">soal-soal yang ditanyakan di </w:t>
      </w:r>
      <w:r w:rsidRPr="001E1270">
        <w:rPr>
          <w:color w:val="000000"/>
        </w:rPr>
        <w:t xml:space="preserve">lembar kerja dan refleksi di setiap modul pembekalan KKA. </w:t>
      </w:r>
      <w:r w:rsidR="000F0986">
        <w:rPr>
          <w:color w:val="000000"/>
        </w:rPr>
        <w:t>L</w:t>
      </w:r>
      <w:r w:rsidRPr="001E1270">
        <w:rPr>
          <w:color w:val="000000"/>
        </w:rPr>
        <w:t xml:space="preserve">ima modul </w:t>
      </w:r>
      <w:r w:rsidR="000F0986">
        <w:rPr>
          <w:color w:val="000000"/>
        </w:rPr>
        <w:t>yang digunakan</w:t>
      </w:r>
      <w:r w:rsidRPr="001E1270">
        <w:rPr>
          <w:color w:val="000000"/>
        </w:rPr>
        <w:t xml:space="preserve"> yaitu:</w:t>
      </w:r>
      <w:r>
        <w:rPr>
          <w:color w:val="000000"/>
        </w:rPr>
        <w:t xml:space="preserve"> </w:t>
      </w:r>
      <w:r w:rsidRPr="001E1270">
        <w:rPr>
          <w:color w:val="000000"/>
        </w:rPr>
        <w:t>Modul 1: Memahami Koding dan Kecerdasan Artifisial</w:t>
      </w:r>
      <w:r>
        <w:rPr>
          <w:color w:val="000000"/>
        </w:rPr>
        <w:t xml:space="preserve">,  </w:t>
      </w:r>
      <w:r w:rsidRPr="001E1270">
        <w:rPr>
          <w:color w:val="000000"/>
        </w:rPr>
        <w:t>Modul 2: Pengoperasian, Pengaplikasian, dan Kolaborasi Perangkat Kecerdasan Artifisial</w:t>
      </w:r>
      <w:r>
        <w:rPr>
          <w:color w:val="000000"/>
        </w:rPr>
        <w:t xml:space="preserve">, </w:t>
      </w:r>
      <w:r w:rsidRPr="001E1270">
        <w:rPr>
          <w:color w:val="000000"/>
        </w:rPr>
        <w:t>Modul 3: Rekayasa Prompt untuk Kreasi Konten</w:t>
      </w:r>
      <w:r>
        <w:rPr>
          <w:color w:val="000000"/>
        </w:rPr>
        <w:t xml:space="preserve">,  </w:t>
      </w:r>
      <w:r w:rsidRPr="001E1270">
        <w:rPr>
          <w:color w:val="000000"/>
        </w:rPr>
        <w:t>Modul 4: Pemrograman Kecerdasan Artifisial</w:t>
      </w:r>
      <w:r>
        <w:rPr>
          <w:color w:val="000000"/>
        </w:rPr>
        <w:t xml:space="preserve">, dan </w:t>
      </w:r>
      <w:r w:rsidRPr="001E1270">
        <w:rPr>
          <w:color w:val="000000"/>
        </w:rPr>
        <w:t>Modul 5: Pedagogik untuk Koding dan Kecerdasan Artifisial</w:t>
      </w:r>
      <w:r>
        <w:rPr>
          <w:color w:val="000000"/>
        </w:rPr>
        <w:t>.</w:t>
      </w:r>
      <w:r w:rsidR="004D4776">
        <w:rPr>
          <w:color w:val="000000"/>
        </w:rPr>
        <w:t xml:space="preserve"> </w:t>
      </w:r>
    </w:p>
    <w:p w14:paraId="37D19F45" w14:textId="3C202D11" w:rsidR="001E1270" w:rsidRDefault="004D4776" w:rsidP="001E1270">
      <w:pPr>
        <w:spacing w:after="120"/>
        <w:rPr>
          <w:color w:val="000000"/>
        </w:rPr>
      </w:pPr>
      <w:r>
        <w:rPr>
          <w:color w:val="000000"/>
        </w:rPr>
        <w:t xml:space="preserve">Pembekalan ini </w:t>
      </w:r>
      <w:r w:rsidR="000F0986">
        <w:rPr>
          <w:color w:val="000000"/>
        </w:rPr>
        <w:t xml:space="preserve">diselenggarakan dalam tiga </w:t>
      </w:r>
      <w:r>
        <w:rPr>
          <w:color w:val="000000"/>
        </w:rPr>
        <w:t xml:space="preserve">tahap kegiatan meliputi: </w:t>
      </w:r>
      <w:r w:rsidRPr="004D4776">
        <w:rPr>
          <w:i/>
          <w:iCs/>
          <w:color w:val="000000"/>
        </w:rPr>
        <w:t>in-service</w:t>
      </w:r>
      <w:r>
        <w:rPr>
          <w:color w:val="000000"/>
        </w:rPr>
        <w:t xml:space="preserve"> ke-</w:t>
      </w:r>
      <w:r w:rsidR="000F0986">
        <w:rPr>
          <w:color w:val="000000"/>
        </w:rPr>
        <w:t>1</w:t>
      </w:r>
      <w:r>
        <w:rPr>
          <w:color w:val="000000"/>
        </w:rPr>
        <w:t xml:space="preserve"> (In-1), dimana peserta diberikan pembekalan sesuai lima modul dan menyelesaikan lembar kerja, </w:t>
      </w:r>
      <w:r w:rsidRPr="004D4776">
        <w:rPr>
          <w:i/>
          <w:iCs/>
          <w:color w:val="000000"/>
        </w:rPr>
        <w:t>on the job training</w:t>
      </w:r>
      <w:r>
        <w:rPr>
          <w:color w:val="000000"/>
        </w:rPr>
        <w:t xml:space="preserve"> (</w:t>
      </w:r>
      <w:r w:rsidR="00AC3F99">
        <w:rPr>
          <w:color w:val="000000"/>
        </w:rPr>
        <w:t>OJT</w:t>
      </w:r>
      <w:r>
        <w:rPr>
          <w:color w:val="000000"/>
        </w:rPr>
        <w:t xml:space="preserve">), dimana peserta praktik menyusun bahan ajar dan megajar kepada teman sejawat </w:t>
      </w:r>
      <w:r w:rsidR="00B05E69">
        <w:rPr>
          <w:color w:val="000000"/>
        </w:rPr>
        <w:t>di tempat penyelenggaraan pembekalan (</w:t>
      </w:r>
      <w:r w:rsidR="00B05E69" w:rsidRPr="004D4776">
        <w:rPr>
          <w:i/>
          <w:iCs/>
          <w:color w:val="000000"/>
        </w:rPr>
        <w:t>peer-teaching</w:t>
      </w:r>
      <w:r w:rsidR="00B05E69">
        <w:rPr>
          <w:color w:val="000000"/>
        </w:rPr>
        <w:t>)</w:t>
      </w:r>
      <w:r>
        <w:rPr>
          <w:color w:val="000000"/>
        </w:rPr>
        <w:t>, kepada siswa (</w:t>
      </w:r>
      <w:r w:rsidRPr="004D4776">
        <w:rPr>
          <w:i/>
          <w:iCs/>
          <w:color w:val="000000"/>
        </w:rPr>
        <w:t>real-teaching</w:t>
      </w:r>
      <w:r>
        <w:rPr>
          <w:color w:val="000000"/>
        </w:rPr>
        <w:t>), dan kepada siswa dengan pengamatan oleh peserta sejawat (</w:t>
      </w:r>
      <w:r w:rsidRPr="004D4776">
        <w:rPr>
          <w:i/>
          <w:iCs/>
          <w:color w:val="000000"/>
        </w:rPr>
        <w:t>observed real-teaching</w:t>
      </w:r>
      <w:r>
        <w:rPr>
          <w:color w:val="000000"/>
        </w:rPr>
        <w:t xml:space="preserve">), terakhir adalah tahap </w:t>
      </w:r>
      <w:r w:rsidRPr="004D4776">
        <w:rPr>
          <w:i/>
          <w:iCs/>
          <w:color w:val="000000"/>
        </w:rPr>
        <w:t>in-service</w:t>
      </w:r>
      <w:r>
        <w:rPr>
          <w:color w:val="000000"/>
        </w:rPr>
        <w:t xml:space="preserve"> ke-2 (In-2), dimana peserta menyusun dan mempresentasikan hasil refleksi terhadap kegiatan </w:t>
      </w:r>
      <w:r w:rsidR="00B05E69" w:rsidRPr="00B05E69">
        <w:rPr>
          <w:color w:val="000000"/>
        </w:rPr>
        <w:t>OJT</w:t>
      </w:r>
      <w:r>
        <w:rPr>
          <w:color w:val="000000"/>
        </w:rPr>
        <w:t>, menyusun tindak lanjut dan pengimbasan ke civitas sekolahnya masing-masing.</w:t>
      </w:r>
    </w:p>
    <w:p w14:paraId="723C72DC" w14:textId="39C5E628" w:rsidR="001E1270" w:rsidRDefault="00306844" w:rsidP="001E1270">
      <w:pPr>
        <w:spacing w:after="120"/>
        <w:rPr>
          <w:color w:val="000000"/>
        </w:rPr>
      </w:pPr>
      <w:r>
        <w:rPr>
          <w:color w:val="000000"/>
        </w:rPr>
        <w:t xml:space="preserve">Kajian dilanjutkan dengan mempelajari catatan hasil refleksi yang dipresentasikan oleh para peserta di sesi terakhir pembekalan. </w:t>
      </w:r>
      <w:r w:rsidR="001E1270" w:rsidRPr="001E1270">
        <w:rPr>
          <w:color w:val="000000"/>
        </w:rPr>
        <w:t>Dari hasil telaah terhadap kelima modul tersebut</w:t>
      </w:r>
      <w:r>
        <w:rPr>
          <w:color w:val="000000"/>
        </w:rPr>
        <w:t xml:space="preserve"> dan catatan hasil refleksi</w:t>
      </w:r>
      <w:r w:rsidR="001E1270" w:rsidRPr="001E1270">
        <w:rPr>
          <w:color w:val="000000"/>
        </w:rPr>
        <w:t xml:space="preserve">, disepakati </w:t>
      </w:r>
      <w:r>
        <w:rPr>
          <w:color w:val="000000"/>
        </w:rPr>
        <w:t xml:space="preserve">(oleh empat orang fasilitator pembekalan) </w:t>
      </w:r>
      <w:r w:rsidR="001E1270" w:rsidRPr="001E1270">
        <w:rPr>
          <w:color w:val="000000"/>
        </w:rPr>
        <w:t xml:space="preserve">10 kategori refleksi yang digunakan sebagai acuan untuk proses ekstraksi dan </w:t>
      </w:r>
      <w:r>
        <w:rPr>
          <w:color w:val="000000"/>
        </w:rPr>
        <w:t>kategorisasi</w:t>
      </w:r>
      <w:r w:rsidR="001E1270" w:rsidRPr="001E1270">
        <w:rPr>
          <w:color w:val="000000"/>
        </w:rPr>
        <w:t xml:space="preserve"> isi refleksi guru, yaitu:</w:t>
      </w:r>
      <w:r w:rsidR="001E1270">
        <w:rPr>
          <w:color w:val="000000"/>
        </w:rPr>
        <w:t xml:space="preserve"> a) </w:t>
      </w:r>
      <w:r w:rsidR="001E1270" w:rsidRPr="001E1270">
        <w:rPr>
          <w:color w:val="000000"/>
        </w:rPr>
        <w:t>Jenis Sekolah dan Jurusan</w:t>
      </w:r>
      <w:r w:rsidR="001E1270">
        <w:rPr>
          <w:color w:val="000000"/>
        </w:rPr>
        <w:t xml:space="preserve">, b) </w:t>
      </w:r>
      <w:r w:rsidR="001E1270" w:rsidRPr="001E1270">
        <w:rPr>
          <w:color w:val="000000"/>
        </w:rPr>
        <w:t>Motivasi Mengikuti Pelatihan</w:t>
      </w:r>
      <w:r w:rsidR="001E1270">
        <w:rPr>
          <w:color w:val="000000"/>
        </w:rPr>
        <w:t xml:space="preserve">, c) </w:t>
      </w:r>
      <w:r w:rsidR="001E1270" w:rsidRPr="001E1270">
        <w:rPr>
          <w:color w:val="000000"/>
        </w:rPr>
        <w:t>Materi yang Diajarkan</w:t>
      </w:r>
      <w:r w:rsidR="001E1270">
        <w:rPr>
          <w:color w:val="000000"/>
        </w:rPr>
        <w:t xml:space="preserve">, d) </w:t>
      </w:r>
      <w:r w:rsidR="001E1270" w:rsidRPr="001E1270">
        <w:rPr>
          <w:color w:val="000000"/>
        </w:rPr>
        <w:t>Metode dan Aktivitas Pembelajaran</w:t>
      </w:r>
      <w:r w:rsidR="001E1270">
        <w:rPr>
          <w:color w:val="000000"/>
        </w:rPr>
        <w:t xml:space="preserve">, e) </w:t>
      </w:r>
      <w:r w:rsidR="001E1270" w:rsidRPr="001E1270">
        <w:rPr>
          <w:color w:val="000000"/>
        </w:rPr>
        <w:t>Proyek atau Produk yang Dihasilkan</w:t>
      </w:r>
      <w:r w:rsidR="001E1270">
        <w:rPr>
          <w:color w:val="000000"/>
        </w:rPr>
        <w:t xml:space="preserve">, f) </w:t>
      </w:r>
      <w:r w:rsidR="001E1270" w:rsidRPr="001E1270">
        <w:rPr>
          <w:color w:val="000000"/>
        </w:rPr>
        <w:t>Implementasi di Sekolah / Real Teaching</w:t>
      </w:r>
      <w:r w:rsidR="001E1270">
        <w:rPr>
          <w:color w:val="000000"/>
        </w:rPr>
        <w:t xml:space="preserve">, g) </w:t>
      </w:r>
      <w:r w:rsidR="001E1270" w:rsidRPr="001E1270">
        <w:rPr>
          <w:color w:val="000000"/>
        </w:rPr>
        <w:t>Respon dan Antusiasme Siswa</w:t>
      </w:r>
      <w:r w:rsidR="001E1270">
        <w:rPr>
          <w:color w:val="000000"/>
        </w:rPr>
        <w:t xml:space="preserve">. h) </w:t>
      </w:r>
      <w:r w:rsidR="001E1270" w:rsidRPr="001E1270">
        <w:rPr>
          <w:color w:val="000000"/>
        </w:rPr>
        <w:t>Kesan dan Refleksi Guru terhadap Pelatihan</w:t>
      </w:r>
      <w:r w:rsidR="001E1270">
        <w:rPr>
          <w:color w:val="000000"/>
        </w:rPr>
        <w:t xml:space="preserve">, i) </w:t>
      </w:r>
      <w:r w:rsidR="001E1270" w:rsidRPr="001E1270">
        <w:rPr>
          <w:color w:val="000000"/>
        </w:rPr>
        <w:t>Dampak dan Rencana Tindak Lanjut</w:t>
      </w:r>
      <w:r w:rsidR="001E1270">
        <w:rPr>
          <w:color w:val="000000"/>
        </w:rPr>
        <w:t xml:space="preserve"> dan j) </w:t>
      </w:r>
      <w:r w:rsidR="001E1270" w:rsidRPr="001E1270">
        <w:rPr>
          <w:color w:val="000000"/>
        </w:rPr>
        <w:t>Keterbatasan dan Kesiapan (Sarana, Prasarana, dan SDM)</w:t>
      </w:r>
      <w:r>
        <w:rPr>
          <w:color w:val="000000"/>
        </w:rPr>
        <w:t>.</w:t>
      </w:r>
    </w:p>
    <w:p w14:paraId="22313573" w14:textId="54DC42AF" w:rsidR="000F0986" w:rsidRPr="00306844" w:rsidRDefault="00306844" w:rsidP="00306844">
      <w:pPr>
        <w:spacing w:after="120"/>
        <w:rPr>
          <w:color w:val="000000"/>
        </w:rPr>
      </w:pPr>
      <w:r w:rsidRPr="00306844">
        <w:rPr>
          <w:color w:val="000000"/>
        </w:rPr>
        <w:t>10 kategori ini menjadi bahan evaluasi yang hasilnya dapat menjadi rekomendasi kebijakan bagi Dinas Pendidikan Dasar dan Menengah serta penyelenggara pelatihan dalam merumuskan arah pengembangan program Koding dan Kecerdasan Artifisial yang lebih berkelanjutan dan berdampak di sekolah.</w:t>
      </w:r>
    </w:p>
    <w:p w14:paraId="264262BC" w14:textId="14555297" w:rsidR="00711032" w:rsidRPr="00306844" w:rsidRDefault="00711032" w:rsidP="00306844">
      <w:pPr>
        <w:pStyle w:val="Heading1"/>
        <w:numPr>
          <w:ilvl w:val="1"/>
          <w:numId w:val="11"/>
        </w:numPr>
        <w:spacing w:before="0"/>
        <w:rPr>
          <w:b w:val="0"/>
          <w:bCs w:val="0"/>
        </w:rPr>
      </w:pPr>
      <w:r w:rsidRPr="00306844">
        <w:rPr>
          <w:b w:val="0"/>
          <w:bCs w:val="0"/>
        </w:rPr>
        <w:t>Alur Penelitian</w:t>
      </w:r>
    </w:p>
    <w:p w14:paraId="389BBF06" w14:textId="202F3418" w:rsidR="0060321B" w:rsidRDefault="0000154C" w:rsidP="0060321B">
      <w:pPr>
        <w:spacing w:after="120"/>
        <w:rPr>
          <w:color w:val="000000"/>
        </w:rPr>
      </w:pPr>
      <w:r>
        <w:rPr>
          <w:color w:val="000000"/>
        </w:rPr>
        <w:t>Alur penelitian</w:t>
      </w:r>
      <w:r w:rsidR="0060321B">
        <w:rPr>
          <w:color w:val="000000"/>
        </w:rPr>
        <w:t xml:space="preserve"> diberikan dalam Gambar 1, dengan tiap proses dijelaskan sebagai berikut.</w:t>
      </w:r>
    </w:p>
    <w:p w14:paraId="430AB035" w14:textId="0AC9AB1E" w:rsidR="0060321B" w:rsidRDefault="0060321B" w:rsidP="00306844">
      <w:pPr>
        <w:pStyle w:val="ListParagraph"/>
        <w:numPr>
          <w:ilvl w:val="0"/>
          <w:numId w:val="10"/>
        </w:numPr>
        <w:spacing w:after="120"/>
        <w:rPr>
          <w:color w:val="000000"/>
        </w:rPr>
      </w:pPr>
      <w:r w:rsidRPr="00306844">
        <w:rPr>
          <w:b/>
          <w:bCs/>
          <w:color w:val="000000"/>
        </w:rPr>
        <w:t>Pengumpulan Dataset</w:t>
      </w:r>
      <w:r>
        <w:rPr>
          <w:color w:val="000000"/>
        </w:rPr>
        <w:t>, bertujuan untuk m</w:t>
      </w:r>
      <w:r w:rsidRPr="0060321B">
        <w:rPr>
          <w:color w:val="000000"/>
        </w:rPr>
        <w:t>enghimpun file refleksi guru peserta pembekalan.</w:t>
      </w:r>
      <w:r>
        <w:rPr>
          <w:color w:val="000000"/>
        </w:rPr>
        <w:t xml:space="preserve"> </w:t>
      </w:r>
      <w:r w:rsidRPr="0060321B">
        <w:rPr>
          <w:color w:val="000000"/>
        </w:rPr>
        <w:t xml:space="preserve">Dataset terdiri atas </w:t>
      </w:r>
      <w:r>
        <w:rPr>
          <w:color w:val="000000"/>
        </w:rPr>
        <w:t>39</w:t>
      </w:r>
      <w:r w:rsidRPr="0060321B">
        <w:rPr>
          <w:color w:val="000000"/>
        </w:rPr>
        <w:t xml:space="preserve"> file campuran berformat PDF dan PPTX, yang berisi refleksi individual </w:t>
      </w:r>
      <w:r>
        <w:rPr>
          <w:color w:val="000000"/>
        </w:rPr>
        <w:t xml:space="preserve">39 </w:t>
      </w:r>
      <w:r w:rsidRPr="0060321B">
        <w:rPr>
          <w:color w:val="000000"/>
        </w:rPr>
        <w:t>guru terhadap proses pembelajaran dan penerapan KKA di</w:t>
      </w:r>
      <w:r w:rsidR="00306844">
        <w:rPr>
          <w:color w:val="000000"/>
        </w:rPr>
        <w:t xml:space="preserve"> </w:t>
      </w:r>
      <w:r w:rsidRPr="0060321B">
        <w:rPr>
          <w:color w:val="000000"/>
        </w:rPr>
        <w:t>sekolah.</w:t>
      </w:r>
    </w:p>
    <w:p w14:paraId="1B6EC239" w14:textId="0A7AF5EE" w:rsidR="0060321B" w:rsidRDefault="0060321B" w:rsidP="00306844">
      <w:pPr>
        <w:pStyle w:val="ListParagraph"/>
        <w:numPr>
          <w:ilvl w:val="0"/>
          <w:numId w:val="10"/>
        </w:numPr>
        <w:spacing w:after="120"/>
        <w:rPr>
          <w:color w:val="000000"/>
        </w:rPr>
      </w:pPr>
      <w:r w:rsidRPr="00306844">
        <w:rPr>
          <w:b/>
          <w:bCs/>
          <w:color w:val="000000"/>
        </w:rPr>
        <w:t>Ekstraksi Teks</w:t>
      </w:r>
      <w:r>
        <w:rPr>
          <w:color w:val="000000"/>
        </w:rPr>
        <w:t>, bertujuan m</w:t>
      </w:r>
      <w:r w:rsidRPr="0060321B">
        <w:rPr>
          <w:color w:val="000000"/>
        </w:rPr>
        <w:t xml:space="preserve">elakukan </w:t>
      </w:r>
      <w:r>
        <w:rPr>
          <w:color w:val="000000"/>
        </w:rPr>
        <w:t xml:space="preserve">transformasi </w:t>
      </w:r>
      <w:r w:rsidRPr="0060321B">
        <w:rPr>
          <w:color w:val="000000"/>
        </w:rPr>
        <w:t xml:space="preserve">seluruh file refleksi (PDF dan PPTX) menjadi </w:t>
      </w:r>
      <w:r w:rsidRPr="0060321B">
        <w:rPr>
          <w:b/>
          <w:bCs/>
          <w:color w:val="000000"/>
        </w:rPr>
        <w:t xml:space="preserve">teks </w:t>
      </w:r>
      <w:r w:rsidRPr="0060321B">
        <w:rPr>
          <w:b/>
          <w:bCs/>
          <w:color w:val="000000"/>
        </w:rPr>
        <w:t>mentah (raw text)</w:t>
      </w:r>
      <w:r w:rsidRPr="0060321B">
        <w:rPr>
          <w:color w:val="000000"/>
        </w:rPr>
        <w:t xml:space="preserve"> menggunakan pustaka </w:t>
      </w:r>
      <w:r w:rsidRPr="0060321B">
        <w:rPr>
          <w:b/>
          <w:bCs/>
          <w:color w:val="000000"/>
        </w:rPr>
        <w:t>Python</w:t>
      </w:r>
      <w:r w:rsidRPr="0060321B">
        <w:rPr>
          <w:color w:val="000000"/>
        </w:rPr>
        <w:t xml:space="preserve"> python-pptx</w:t>
      </w:r>
      <w:r>
        <w:rPr>
          <w:color w:val="000000"/>
        </w:rPr>
        <w:t xml:space="preserve"> dan pypdf2. </w:t>
      </w:r>
      <w:r w:rsidRPr="0060321B">
        <w:rPr>
          <w:color w:val="000000"/>
        </w:rPr>
        <w:t xml:space="preserve">Tahap ini </w:t>
      </w:r>
      <w:r>
        <w:rPr>
          <w:color w:val="000000"/>
        </w:rPr>
        <w:t xml:space="preserve">dilakukan secara in-memory </w:t>
      </w:r>
      <w:r w:rsidR="000F0986">
        <w:rPr>
          <w:color w:val="000000"/>
        </w:rPr>
        <w:t xml:space="preserve">dengan luaran berupa </w:t>
      </w:r>
      <w:r w:rsidRPr="0060321B">
        <w:rPr>
          <w:color w:val="000000"/>
        </w:rPr>
        <w:t>korpus teks refleksi yang siap diproses secara semantik oleh LLM.</w:t>
      </w:r>
    </w:p>
    <w:p w14:paraId="437F2E03" w14:textId="04DECB0B" w:rsidR="000F0986" w:rsidRDefault="004577C5" w:rsidP="000F0986">
      <w:pPr>
        <w:spacing w:after="120"/>
        <w:ind w:left="360"/>
        <w:jc w:val="center"/>
        <w:rPr>
          <w:color w:val="000000"/>
        </w:rPr>
      </w:pPr>
      <w:r>
        <w:rPr>
          <w:noProof/>
          <w:color w:val="000000"/>
        </w:rPr>
        <w:drawing>
          <wp:inline distT="0" distB="0" distL="0" distR="0" wp14:anchorId="72202728" wp14:editId="1D95A09B">
            <wp:extent cx="2252203" cy="4123266"/>
            <wp:effectExtent l="0" t="0" r="0" b="0"/>
            <wp:docPr id="1722046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46305" name="Picture 1722046305"/>
                    <pic:cNvPicPr/>
                  </pic:nvPicPr>
                  <pic:blipFill>
                    <a:blip r:embed="rId12">
                      <a:extLst>
                        <a:ext uri="{28A0092B-C50C-407E-A947-70E740481C1C}">
                          <a14:useLocalDpi xmlns:a14="http://schemas.microsoft.com/office/drawing/2010/main" val="0"/>
                        </a:ext>
                      </a:extLst>
                    </a:blip>
                    <a:stretch>
                      <a:fillRect/>
                    </a:stretch>
                  </pic:blipFill>
                  <pic:spPr>
                    <a:xfrm>
                      <a:off x="0" y="0"/>
                      <a:ext cx="2252203" cy="4123266"/>
                    </a:xfrm>
                    <a:prstGeom prst="rect">
                      <a:avLst/>
                    </a:prstGeom>
                  </pic:spPr>
                </pic:pic>
              </a:graphicData>
            </a:graphic>
          </wp:inline>
        </w:drawing>
      </w:r>
    </w:p>
    <w:p w14:paraId="6D824F70" w14:textId="73CDB1D1" w:rsidR="000F0986" w:rsidRPr="000F0986" w:rsidRDefault="000F0986" w:rsidP="000F0986">
      <w:pPr>
        <w:spacing w:after="120"/>
        <w:ind w:left="360"/>
        <w:jc w:val="center"/>
        <w:rPr>
          <w:color w:val="000000"/>
          <w:sz w:val="16"/>
          <w:szCs w:val="18"/>
        </w:rPr>
      </w:pPr>
      <w:r w:rsidRPr="000F0986">
        <w:rPr>
          <w:color w:val="000000"/>
          <w:sz w:val="16"/>
          <w:szCs w:val="18"/>
        </w:rPr>
        <w:t>Gambar 1. Alur Penelitian</w:t>
      </w:r>
    </w:p>
    <w:p w14:paraId="06E08742" w14:textId="6CE83591" w:rsidR="0060321B" w:rsidRDefault="0060321B" w:rsidP="0060321B">
      <w:pPr>
        <w:pStyle w:val="ListParagraph"/>
        <w:numPr>
          <w:ilvl w:val="0"/>
          <w:numId w:val="10"/>
        </w:numPr>
        <w:spacing w:after="120"/>
        <w:rPr>
          <w:color w:val="000000"/>
        </w:rPr>
      </w:pPr>
      <w:r w:rsidRPr="0060321B">
        <w:rPr>
          <w:b/>
          <w:bCs/>
          <w:color w:val="000000"/>
        </w:rPr>
        <w:t>Kategorisasi Berbasis LLM</w:t>
      </w:r>
      <w:r>
        <w:rPr>
          <w:color w:val="000000"/>
        </w:rPr>
        <w:t>, merupakan p</w:t>
      </w:r>
      <w:r w:rsidRPr="0060321B">
        <w:rPr>
          <w:color w:val="000000"/>
        </w:rPr>
        <w:t xml:space="preserve">roses analisis utama menggunakan </w:t>
      </w:r>
      <w:r w:rsidRPr="0060321B">
        <w:rPr>
          <w:b/>
          <w:bCs/>
          <w:color w:val="000000"/>
        </w:rPr>
        <w:t>LLM</w:t>
      </w:r>
      <w:r w:rsidRPr="0060321B">
        <w:rPr>
          <w:color w:val="000000"/>
        </w:rPr>
        <w:t xml:space="preserve"> untuk menstrukturkan data refleksi yang tidak </w:t>
      </w:r>
      <w:r>
        <w:rPr>
          <w:color w:val="000000"/>
        </w:rPr>
        <w:t>terstruku</w:t>
      </w:r>
      <w:r w:rsidR="000F0986">
        <w:rPr>
          <w:color w:val="000000"/>
        </w:rPr>
        <w:t>r</w:t>
      </w:r>
      <w:r w:rsidRPr="0060321B">
        <w:rPr>
          <w:color w:val="000000"/>
        </w:rPr>
        <w:t>.</w:t>
      </w:r>
      <w:r w:rsidR="000F0986">
        <w:rPr>
          <w:color w:val="000000"/>
        </w:rPr>
        <w:t xml:space="preserve"> </w:t>
      </w:r>
      <w:r w:rsidRPr="0060321B">
        <w:rPr>
          <w:color w:val="000000"/>
        </w:rPr>
        <w:t xml:space="preserve">Tahap ini mencakup </w:t>
      </w:r>
      <w:r>
        <w:rPr>
          <w:color w:val="000000"/>
        </w:rPr>
        <w:t>empat</w:t>
      </w:r>
      <w:r w:rsidRPr="0060321B">
        <w:rPr>
          <w:color w:val="000000"/>
        </w:rPr>
        <w:t xml:space="preserve"> subproses:</w:t>
      </w:r>
    </w:p>
    <w:p w14:paraId="3FEC94B4" w14:textId="50E69674" w:rsidR="0060321B" w:rsidRPr="00C671D9" w:rsidRDefault="0060321B" w:rsidP="006C1AAB">
      <w:pPr>
        <w:pStyle w:val="ListParagraph"/>
        <w:numPr>
          <w:ilvl w:val="1"/>
          <w:numId w:val="10"/>
        </w:numPr>
        <w:spacing w:after="120"/>
        <w:ind w:left="851"/>
        <w:rPr>
          <w:color w:val="000000"/>
        </w:rPr>
      </w:pPr>
      <w:r w:rsidRPr="00C671D9">
        <w:rPr>
          <w:color w:val="000000"/>
        </w:rPr>
        <w:t xml:space="preserve">Peringkasan dan Koreksi Teks—LLM digunakan untuk melakukan </w:t>
      </w:r>
      <w:r w:rsidRPr="00C671D9">
        <w:rPr>
          <w:i/>
          <w:iCs/>
          <w:color w:val="000000"/>
        </w:rPr>
        <w:t>text summarization</w:t>
      </w:r>
      <w:r w:rsidR="000F0986" w:rsidRPr="00C671D9">
        <w:rPr>
          <w:color w:val="000000"/>
        </w:rPr>
        <w:t xml:space="preserve">, </w:t>
      </w:r>
      <w:r w:rsidRPr="00C671D9">
        <w:rPr>
          <w:color w:val="000000"/>
        </w:rPr>
        <w:t>sekaligus</w:t>
      </w:r>
      <w:r w:rsidR="00306844" w:rsidRPr="00C671D9">
        <w:rPr>
          <w:color w:val="000000"/>
        </w:rPr>
        <w:t xml:space="preserve"> </w:t>
      </w:r>
      <w:r w:rsidRPr="00C671D9">
        <w:rPr>
          <w:color w:val="000000"/>
        </w:rPr>
        <w:t>memperbaiki kesalahan ejaan atau struktur kalimat.</w:t>
      </w:r>
    </w:p>
    <w:p w14:paraId="3B35E391" w14:textId="3E9E8229" w:rsidR="0060321B" w:rsidRPr="00C671D9" w:rsidRDefault="0060321B" w:rsidP="006C1AAB">
      <w:pPr>
        <w:pStyle w:val="ListParagraph"/>
        <w:numPr>
          <w:ilvl w:val="1"/>
          <w:numId w:val="10"/>
        </w:numPr>
        <w:spacing w:after="120"/>
        <w:ind w:left="851"/>
        <w:rPr>
          <w:color w:val="000000"/>
        </w:rPr>
      </w:pPr>
      <w:r w:rsidRPr="00C671D9">
        <w:rPr>
          <w:color w:val="000000"/>
        </w:rPr>
        <w:t xml:space="preserve">Kategorisasi Semantik-Topik—Hasil peringkasan diklasifikasikan ke dalam sepuluh kategori </w:t>
      </w:r>
      <w:r w:rsidR="000F0986" w:rsidRPr="00C671D9">
        <w:rPr>
          <w:color w:val="000000"/>
        </w:rPr>
        <w:t>sebagaimana dijelaskan sebelumnya</w:t>
      </w:r>
      <w:r w:rsidRPr="00C671D9">
        <w:rPr>
          <w:color w:val="000000"/>
        </w:rPr>
        <w:t>, berdasarkan makna semantik dan topik refleksi.</w:t>
      </w:r>
    </w:p>
    <w:p w14:paraId="60C22FA6" w14:textId="30B772F0" w:rsidR="0060321B" w:rsidRPr="00C671D9" w:rsidRDefault="0060321B" w:rsidP="006C1AAB">
      <w:pPr>
        <w:pStyle w:val="ListParagraph"/>
        <w:numPr>
          <w:ilvl w:val="1"/>
          <w:numId w:val="10"/>
        </w:numPr>
        <w:spacing w:after="120"/>
        <w:ind w:left="851"/>
        <w:rPr>
          <w:color w:val="000000"/>
        </w:rPr>
      </w:pPr>
      <w:r w:rsidRPr="00C671D9">
        <w:rPr>
          <w:color w:val="000000"/>
        </w:rPr>
        <w:t>Pembatasan Panjang Frasa—Setiap entri refleksi yang dikategorikan disarikan menjadi frasa pendek (3–6 kata) yang menggambarkan inti dari pernyataan guru.</w:t>
      </w:r>
      <w:r w:rsidR="00306844" w:rsidRPr="00C671D9">
        <w:rPr>
          <w:color w:val="000000"/>
        </w:rPr>
        <w:t xml:space="preserve"> Panjang frasa akan berpengaruh ke jumlah frasa yang terekam di tiap kategori.</w:t>
      </w:r>
      <w:r w:rsidR="0051236B" w:rsidRPr="00C671D9">
        <w:rPr>
          <w:color w:val="000000"/>
        </w:rPr>
        <w:t xml:space="preserve"> Makin pendek frasa, makin sedikit tema dan jumlah frasa di dalam sebuah kategori</w:t>
      </w:r>
      <w:r w:rsidR="000F0986" w:rsidRPr="00C671D9">
        <w:rPr>
          <w:color w:val="000000"/>
        </w:rPr>
        <w:t>, dan sebaliknya</w:t>
      </w:r>
      <w:r w:rsidR="0051236B" w:rsidRPr="00C671D9">
        <w:rPr>
          <w:color w:val="000000"/>
        </w:rPr>
        <w:t>.</w:t>
      </w:r>
    </w:p>
    <w:p w14:paraId="0869CF2B" w14:textId="2EDE8994" w:rsidR="0060321B" w:rsidRDefault="0060321B" w:rsidP="006C1AAB">
      <w:pPr>
        <w:pStyle w:val="ListParagraph"/>
        <w:numPr>
          <w:ilvl w:val="1"/>
          <w:numId w:val="10"/>
        </w:numPr>
        <w:spacing w:after="120"/>
        <w:ind w:left="851"/>
        <w:rPr>
          <w:color w:val="000000"/>
        </w:rPr>
      </w:pPr>
      <w:r w:rsidRPr="00C671D9">
        <w:rPr>
          <w:color w:val="000000"/>
        </w:rPr>
        <w:t xml:space="preserve">Penyimpanan Hasil—Output tiap file guru disimpan dalam format JSON, berisi </w:t>
      </w:r>
      <w:r w:rsidRPr="00C671D9">
        <w:rPr>
          <w:color w:val="000000"/>
        </w:rPr>
        <w:lastRenderedPageBreak/>
        <w:t xml:space="preserve">pasangan </w:t>
      </w:r>
      <w:r w:rsidRPr="00C671D9">
        <w:rPr>
          <w:i/>
          <w:iCs/>
          <w:color w:val="000000"/>
        </w:rPr>
        <w:t>kategori–daftar frasa</w:t>
      </w:r>
      <w:r w:rsidRPr="00C671D9">
        <w:rPr>
          <w:color w:val="000000"/>
        </w:rPr>
        <w:t xml:space="preserve"> sebagai data terstruktur siap analisis lanjutan.</w:t>
      </w:r>
      <w:r w:rsidR="000F0986" w:rsidRPr="00C671D9">
        <w:rPr>
          <w:color w:val="000000"/>
        </w:rPr>
        <w:t xml:space="preserve"> Contoh format JSON diberikan dalam Gambar 2</w:t>
      </w:r>
      <w:r w:rsidR="000F0986">
        <w:rPr>
          <w:color w:val="000000"/>
        </w:rPr>
        <w:t>.</w:t>
      </w:r>
    </w:p>
    <w:p w14:paraId="78F1460A" w14:textId="535482A7" w:rsidR="000F0986" w:rsidRDefault="000F0986" w:rsidP="00AC3F99">
      <w:pPr>
        <w:spacing w:after="120"/>
        <w:jc w:val="center"/>
        <w:rPr>
          <w:color w:val="000000"/>
        </w:rPr>
      </w:pPr>
      <w:r w:rsidRPr="000F0986">
        <w:rPr>
          <w:noProof/>
          <w:color w:val="000000"/>
        </w:rPr>
        <mc:AlternateContent>
          <mc:Choice Requires="wps">
            <w:drawing>
              <wp:inline distT="0" distB="0" distL="0" distR="0" wp14:anchorId="26894326" wp14:editId="7D6F60EC">
                <wp:extent cx="2727276" cy="1404620"/>
                <wp:effectExtent l="0" t="0" r="16510" b="209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76" cy="1404620"/>
                        </a:xfrm>
                        <a:prstGeom prst="rect">
                          <a:avLst/>
                        </a:prstGeom>
                        <a:solidFill>
                          <a:srgbClr val="FFFF00"/>
                        </a:solidFill>
                        <a:ln w="9525">
                          <a:solidFill>
                            <a:srgbClr val="000000"/>
                          </a:solidFill>
                          <a:miter lim="800000"/>
                          <a:headEnd/>
                          <a:tailEnd/>
                        </a:ln>
                      </wps:spPr>
                      <wps:txbx>
                        <w:txbxContent>
                          <w:p w14:paraId="541C0E54" w14:textId="77777777"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w:t>
                            </w:r>
                          </w:p>
                          <w:p w14:paraId="7BB74E32" w14:textId="613A3227"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xml:space="preserve"> "Jenis Sekolah dan Jurusan": "SMK - Farmasi",</w:t>
                            </w:r>
                          </w:p>
                          <w:p w14:paraId="423FC78E" w14:textId="1D89CD1D"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"Motivasi Mengikuti Pelatihan": "Meningkatkan literasi digital, ...",</w:t>
                            </w:r>
                          </w:p>
                          <w:p w14:paraId="23D761F0" w14:textId="1FD07D1C"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"Materi yang Diajarkan": Rekayasa prompt,… ",</w:t>
                            </w:r>
                          </w:p>
                          <w:p w14:paraId="18D4F561" w14:textId="07FD3CAA"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"Metode dan Aktivitas Pembelajaran": "Kolaborasi berbasis AI, OJT,...",</w:t>
                            </w:r>
                          </w:p>
                          <w:p w14:paraId="3CD63EC3" w14:textId="4B32D7C5"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"Proyek atau Produk yang Dihasilkan": "Proyek tematik data</w:t>
                            </w:r>
                            <w:r>
                              <w:rPr>
                                <w:rFonts w:asciiTheme="minorHAnsi" w:hAnsiTheme="minorHAnsi" w:cstheme="minorHAnsi"/>
                                <w:sz w:val="16"/>
                                <w:szCs w:val="16"/>
                              </w:rPr>
                              <w:t xml:space="preserve"> </w:t>
                            </w:r>
                            <w:r w:rsidRPr="00AC3F99">
                              <w:rPr>
                                <w:rFonts w:asciiTheme="minorHAnsi" w:hAnsiTheme="minorHAnsi" w:cstheme="minorHAnsi"/>
                                <w:sz w:val="16"/>
                                <w:szCs w:val="16"/>
                              </w:rPr>
                              <w:t>menggunakan Python &amp; AI, …",</w:t>
                            </w:r>
                          </w:p>
                          <w:p w14:paraId="0232A559" w14:textId="673768FC"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"Implementasi di Sekolah / Real Teaching": "Siswa menggunakan AI untuk riset,.</w:t>
                            </w:r>
                            <w:r>
                              <w:rPr>
                                <w:rFonts w:asciiTheme="minorHAnsi" w:hAnsiTheme="minorHAnsi" w:cstheme="minorHAnsi"/>
                                <w:sz w:val="16"/>
                                <w:szCs w:val="16"/>
                              </w:rPr>
                              <w:t>..</w:t>
                            </w:r>
                            <w:r w:rsidRPr="00AC3F99">
                              <w:rPr>
                                <w:rFonts w:asciiTheme="minorHAnsi" w:hAnsiTheme="minorHAnsi" w:cstheme="minorHAnsi"/>
                                <w:sz w:val="16"/>
                                <w:szCs w:val="16"/>
                              </w:rPr>
                              <w:t>",</w:t>
                            </w:r>
                          </w:p>
                          <w:p w14:paraId="67747C47" w14:textId="2C786653" w:rsidR="00AC3F99" w:rsidRPr="00AC3F99" w:rsidRDefault="00533B98" w:rsidP="00AC3F99">
                            <w:pPr>
                              <w:spacing w:after="0"/>
                              <w:jc w:val="left"/>
                              <w:rPr>
                                <w:rFonts w:asciiTheme="minorHAnsi" w:hAnsiTheme="minorHAnsi" w:cstheme="minorHAnsi"/>
                                <w:sz w:val="16"/>
                                <w:szCs w:val="16"/>
                              </w:rPr>
                            </w:pPr>
                            <w:r>
                              <w:rPr>
                                <w:rFonts w:asciiTheme="minorHAnsi" w:hAnsiTheme="minorHAnsi" w:cstheme="minorHAnsi"/>
                                <w:sz w:val="16"/>
                                <w:szCs w:val="16"/>
                              </w:rPr>
                              <w:t>dan seterusnya</w:t>
                            </w:r>
                          </w:p>
                          <w:p w14:paraId="724A695C" w14:textId="73EFEF19" w:rsidR="000F0986"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w:t>
                            </w:r>
                          </w:p>
                        </w:txbxContent>
                      </wps:txbx>
                      <wps:bodyPr rot="0" vert="horz" wrap="square" lIns="91440" tIns="45720" rIns="91440" bIns="45720" anchor="t" anchorCtr="0">
                        <a:spAutoFit/>
                      </wps:bodyPr>
                    </wps:wsp>
                  </a:graphicData>
                </a:graphic>
              </wp:inline>
            </w:drawing>
          </mc:Choice>
          <mc:Fallback>
            <w:pict>
              <v:shapetype w14:anchorId="26894326" id="_x0000_t202" coordsize="21600,21600" o:spt="202" path="m,l,21600r21600,l21600,xe">
                <v:stroke joinstyle="miter"/>
                <v:path gradientshapeok="t" o:connecttype="rect"/>
              </v:shapetype>
              <v:shape id="Text Box 2" o:spid="_x0000_s1026" type="#_x0000_t202" style="width:21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" fillcolor="yellow">
                <v:textbox style="mso-fit-shape-to-text:t">
                  <w:txbxContent>
                    <w:p w14:paraId="541C0E54" w14:textId="77777777"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w:t>
                      </w:r>
                    </w:p>
                    <w:p w14:paraId="7BB74E32" w14:textId="613A3227"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xml:space="preserve"> "Jenis Sekolah dan Jurusan": "SMK - Farmasi",</w:t>
                      </w:r>
                    </w:p>
                    <w:p w14:paraId="423FC78E" w14:textId="1D89CD1D"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"Motivasi Mengikuti Pelatihan": "Meningkatkan literasi digital, ...",</w:t>
                      </w:r>
                    </w:p>
                    <w:p w14:paraId="23D761F0" w14:textId="1FD07D1C"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"Materi yang Diajarkan": Rekayasa prompt,… ",</w:t>
                      </w:r>
                    </w:p>
                    <w:p w14:paraId="18D4F561" w14:textId="07FD3CAA"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"Metode dan Aktivitas Pembelajaran": "Kolaborasi berbasis AI, OJT,...",</w:t>
                      </w:r>
                    </w:p>
                    <w:p w14:paraId="3CD63EC3" w14:textId="4B32D7C5"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"Proyek atau Produk yang Dihasilkan": "Proyek tematik data</w:t>
                      </w:r>
                      <w:r>
                        <w:rPr>
                          <w:rFonts w:asciiTheme="minorHAnsi" w:hAnsiTheme="minorHAnsi" w:cstheme="minorHAnsi"/>
                          <w:sz w:val="16"/>
                          <w:szCs w:val="16"/>
                        </w:rPr>
                        <w:t xml:space="preserve"> </w:t>
                      </w:r>
                      <w:r w:rsidRPr="00AC3F99">
                        <w:rPr>
                          <w:rFonts w:asciiTheme="minorHAnsi" w:hAnsiTheme="minorHAnsi" w:cstheme="minorHAnsi"/>
                          <w:sz w:val="16"/>
                          <w:szCs w:val="16"/>
                        </w:rPr>
                        <w:t>menggunakan Python &amp; AI, …",</w:t>
                      </w:r>
                    </w:p>
                    <w:p w14:paraId="0232A559" w14:textId="673768FC" w:rsidR="00AC3F99"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  "Implementasi di Sekolah / Real Teaching": "Siswa menggunakan AI untuk riset,.</w:t>
                      </w:r>
                      <w:r>
                        <w:rPr>
                          <w:rFonts w:asciiTheme="minorHAnsi" w:hAnsiTheme="minorHAnsi" w:cstheme="minorHAnsi"/>
                          <w:sz w:val="16"/>
                          <w:szCs w:val="16"/>
                        </w:rPr>
                        <w:t>..</w:t>
                      </w:r>
                      <w:r w:rsidRPr="00AC3F99">
                        <w:rPr>
                          <w:rFonts w:asciiTheme="minorHAnsi" w:hAnsiTheme="minorHAnsi" w:cstheme="minorHAnsi"/>
                          <w:sz w:val="16"/>
                          <w:szCs w:val="16"/>
                        </w:rPr>
                        <w:t>",</w:t>
                      </w:r>
                    </w:p>
                    <w:p w14:paraId="67747C47" w14:textId="2C786653" w:rsidR="00AC3F99" w:rsidRPr="00AC3F99" w:rsidRDefault="00533B98" w:rsidP="00AC3F99">
                      <w:pPr>
                        <w:spacing w:after="0"/>
                        <w:jc w:val="left"/>
                        <w:rPr>
                          <w:rFonts w:asciiTheme="minorHAnsi" w:hAnsiTheme="minorHAnsi" w:cstheme="minorHAnsi"/>
                          <w:sz w:val="16"/>
                          <w:szCs w:val="16"/>
                        </w:rPr>
                      </w:pPr>
                      <w:r>
                        <w:rPr>
                          <w:rFonts w:asciiTheme="minorHAnsi" w:hAnsiTheme="minorHAnsi" w:cstheme="minorHAnsi"/>
                          <w:sz w:val="16"/>
                          <w:szCs w:val="16"/>
                        </w:rPr>
                        <w:t>dan seterusnya</w:t>
                      </w:r>
                    </w:p>
                    <w:p w14:paraId="724A695C" w14:textId="73EFEF19" w:rsidR="000F0986" w:rsidRPr="00AC3F99" w:rsidRDefault="00AC3F99" w:rsidP="00AC3F99">
                      <w:pPr>
                        <w:spacing w:after="0"/>
                        <w:jc w:val="left"/>
                        <w:rPr>
                          <w:rFonts w:asciiTheme="minorHAnsi" w:hAnsiTheme="minorHAnsi" w:cstheme="minorHAnsi"/>
                          <w:sz w:val="16"/>
                          <w:szCs w:val="16"/>
                        </w:rPr>
                      </w:pPr>
                      <w:r w:rsidRPr="00AC3F99">
                        <w:rPr>
                          <w:rFonts w:asciiTheme="minorHAnsi" w:hAnsiTheme="minorHAnsi" w:cstheme="minorHAnsi"/>
                          <w:sz w:val="16"/>
                          <w:szCs w:val="16"/>
                        </w:rPr>
                        <w:t>}</w:t>
                      </w:r>
                    </w:p>
                  </w:txbxContent>
                </v:textbox>
                <w10:anchorlock/>
              </v:shape>
            </w:pict>
          </mc:Fallback>
        </mc:AlternateContent>
      </w:r>
    </w:p>
    <w:p w14:paraId="1A902E26" w14:textId="419C72E8" w:rsidR="00533B98" w:rsidRPr="00533B98" w:rsidRDefault="00533B98" w:rsidP="00AC3F99">
      <w:pPr>
        <w:spacing w:after="120"/>
        <w:jc w:val="center"/>
        <w:rPr>
          <w:color w:val="000000"/>
          <w:sz w:val="16"/>
          <w:szCs w:val="18"/>
        </w:rPr>
      </w:pPr>
      <w:r w:rsidRPr="00533B98">
        <w:rPr>
          <w:color w:val="000000"/>
          <w:sz w:val="16"/>
          <w:szCs w:val="18"/>
        </w:rPr>
        <w:t>Gambar 2.</w:t>
      </w:r>
      <w:r>
        <w:rPr>
          <w:color w:val="000000"/>
          <w:sz w:val="16"/>
          <w:szCs w:val="18"/>
        </w:rPr>
        <w:t xml:space="preserve"> Contoh Format JSON untuk Kategori dan Frase</w:t>
      </w:r>
    </w:p>
    <w:p w14:paraId="631547A4" w14:textId="571869A9" w:rsidR="0060321B" w:rsidRDefault="0060321B" w:rsidP="0060321B">
      <w:pPr>
        <w:pStyle w:val="ListParagraph"/>
        <w:numPr>
          <w:ilvl w:val="0"/>
          <w:numId w:val="10"/>
        </w:numPr>
        <w:spacing w:after="120"/>
        <w:rPr>
          <w:color w:val="000000"/>
        </w:rPr>
      </w:pPr>
      <w:r w:rsidRPr="0051236B">
        <w:rPr>
          <w:b/>
          <w:bCs/>
          <w:color w:val="000000"/>
        </w:rPr>
        <w:t xml:space="preserve">Agregasi </w:t>
      </w:r>
      <w:r w:rsidR="004577C5">
        <w:rPr>
          <w:b/>
          <w:bCs/>
          <w:color w:val="000000"/>
        </w:rPr>
        <w:t>F</w:t>
      </w:r>
      <w:r w:rsidRPr="0051236B">
        <w:rPr>
          <w:b/>
          <w:bCs/>
          <w:color w:val="000000"/>
        </w:rPr>
        <w:t xml:space="preserve">rasa </w:t>
      </w:r>
      <w:r w:rsidR="00711032" w:rsidRPr="0051236B">
        <w:rPr>
          <w:b/>
          <w:bCs/>
          <w:color w:val="000000"/>
        </w:rPr>
        <w:t>Kategori</w:t>
      </w:r>
      <w:r w:rsidR="00711032">
        <w:rPr>
          <w:color w:val="000000"/>
        </w:rPr>
        <w:t>, bertujuan m</w:t>
      </w:r>
      <w:r w:rsidRPr="0060321B">
        <w:rPr>
          <w:color w:val="000000"/>
        </w:rPr>
        <w:t xml:space="preserve">enggabungkan seluruh </w:t>
      </w:r>
      <w:r w:rsidR="00711032">
        <w:rPr>
          <w:color w:val="000000"/>
        </w:rPr>
        <w:t xml:space="preserve">frasa dalam tiap kategori yang tersimpan dalam </w:t>
      </w:r>
      <w:r w:rsidR="00533B98">
        <w:rPr>
          <w:color w:val="000000"/>
        </w:rPr>
        <w:t xml:space="preserve">semua </w:t>
      </w:r>
      <w:r w:rsidRPr="0060321B">
        <w:rPr>
          <w:color w:val="000000"/>
        </w:rPr>
        <w:t>file JSON menjadi satu dataset terpadu.</w:t>
      </w:r>
      <w:r w:rsidR="00711032">
        <w:rPr>
          <w:color w:val="000000"/>
        </w:rPr>
        <w:t xml:space="preserve"> </w:t>
      </w:r>
      <w:r w:rsidRPr="0060321B">
        <w:rPr>
          <w:color w:val="000000"/>
        </w:rPr>
        <w:t>Pada tahap ini dilakukan:</w:t>
      </w:r>
    </w:p>
    <w:p w14:paraId="2C3CA591" w14:textId="537D5B50" w:rsidR="0060321B" w:rsidRPr="0060321B" w:rsidRDefault="00533B98" w:rsidP="006C1AAB">
      <w:pPr>
        <w:pStyle w:val="ListParagraph"/>
        <w:numPr>
          <w:ilvl w:val="1"/>
          <w:numId w:val="10"/>
        </w:numPr>
        <w:spacing w:after="120"/>
        <w:ind w:left="851"/>
        <w:rPr>
          <w:color w:val="000000"/>
        </w:rPr>
      </w:pPr>
      <w:proofErr w:type="spellStart"/>
      <w:r>
        <w:rPr>
          <w:color w:val="000000"/>
          <w:lang w:val="en-ID"/>
        </w:rPr>
        <w:t>Pembersihan</w:t>
      </w:r>
      <w:proofErr w:type="spellEnd"/>
      <w:r>
        <w:rPr>
          <w:color w:val="000000"/>
          <w:lang w:val="en-ID"/>
        </w:rPr>
        <w:t xml:space="preserve"> </w:t>
      </w:r>
      <w:proofErr w:type="spellStart"/>
      <w:r>
        <w:rPr>
          <w:color w:val="000000"/>
          <w:lang w:val="en-ID"/>
        </w:rPr>
        <w:t>tingkat</w:t>
      </w:r>
      <w:proofErr w:type="spellEnd"/>
      <w:r>
        <w:rPr>
          <w:color w:val="000000"/>
          <w:lang w:val="en-ID"/>
        </w:rPr>
        <w:t xml:space="preserve"> </w:t>
      </w:r>
      <w:proofErr w:type="spellStart"/>
      <w:r>
        <w:rPr>
          <w:color w:val="000000"/>
          <w:lang w:val="en-ID"/>
        </w:rPr>
        <w:t>lanjut</w:t>
      </w:r>
      <w:proofErr w:type="spellEnd"/>
      <w:r>
        <w:rPr>
          <w:color w:val="000000"/>
          <w:lang w:val="en-ID"/>
        </w:rPr>
        <w:t xml:space="preserve">, </w:t>
      </w:r>
      <w:proofErr w:type="spellStart"/>
      <w:r>
        <w:rPr>
          <w:color w:val="000000"/>
          <w:lang w:val="en-ID"/>
        </w:rPr>
        <w:t>yaitu</w:t>
      </w:r>
      <w:proofErr w:type="spellEnd"/>
      <w:r>
        <w:rPr>
          <w:color w:val="000000"/>
          <w:lang w:val="en-ID"/>
        </w:rPr>
        <w:t xml:space="preserve"> </w:t>
      </w:r>
      <w:proofErr w:type="spellStart"/>
      <w:r>
        <w:rPr>
          <w:color w:val="000000"/>
          <w:lang w:val="en-ID"/>
        </w:rPr>
        <w:t>p</w:t>
      </w:r>
      <w:r w:rsidR="0060321B" w:rsidRPr="0060321B">
        <w:rPr>
          <w:color w:val="000000"/>
          <w:lang w:val="en-ID"/>
        </w:rPr>
        <w:t>enghapusan</w:t>
      </w:r>
      <w:proofErr w:type="spellEnd"/>
      <w:r w:rsidR="0060321B" w:rsidRPr="0060321B">
        <w:rPr>
          <w:color w:val="000000"/>
          <w:lang w:val="en-ID"/>
        </w:rPr>
        <w:t xml:space="preserve"> </w:t>
      </w:r>
      <w:proofErr w:type="spellStart"/>
      <w:r w:rsidR="0060321B" w:rsidRPr="0060321B">
        <w:rPr>
          <w:color w:val="000000"/>
          <w:lang w:val="en-ID"/>
        </w:rPr>
        <w:t>nilai</w:t>
      </w:r>
      <w:proofErr w:type="spellEnd"/>
      <w:r w:rsidR="0060321B" w:rsidRPr="0060321B">
        <w:rPr>
          <w:color w:val="000000"/>
          <w:lang w:val="en-ID"/>
        </w:rPr>
        <w:t xml:space="preserve"> </w:t>
      </w:r>
      <w:proofErr w:type="spellStart"/>
      <w:r w:rsidR="0060321B" w:rsidRPr="0060321B">
        <w:rPr>
          <w:color w:val="000000"/>
          <w:lang w:val="en-ID"/>
        </w:rPr>
        <w:t>kosong</w:t>
      </w:r>
      <w:proofErr w:type="spellEnd"/>
      <w:r w:rsidR="0060321B" w:rsidRPr="0060321B">
        <w:rPr>
          <w:color w:val="000000"/>
          <w:lang w:val="en-ID"/>
        </w:rPr>
        <w:t xml:space="preserve"> dan </w:t>
      </w:r>
      <w:proofErr w:type="spellStart"/>
      <w:r w:rsidR="0060321B" w:rsidRPr="0060321B">
        <w:rPr>
          <w:color w:val="000000"/>
          <w:lang w:val="en-ID"/>
        </w:rPr>
        <w:t>duplikasi</w:t>
      </w:r>
      <w:proofErr w:type="spellEnd"/>
      <w:r w:rsidR="0060321B" w:rsidRPr="0060321B">
        <w:rPr>
          <w:color w:val="000000"/>
          <w:lang w:val="en-ID"/>
        </w:rPr>
        <w:t xml:space="preserve"> literal (</w:t>
      </w:r>
      <w:proofErr w:type="spellStart"/>
      <w:r w:rsidR="0060321B" w:rsidRPr="0060321B">
        <w:rPr>
          <w:color w:val="000000"/>
          <w:lang w:val="en-ID"/>
        </w:rPr>
        <w:t>misalnya</w:t>
      </w:r>
      <w:proofErr w:type="spellEnd"/>
      <w:r w:rsidR="0060321B" w:rsidRPr="0060321B">
        <w:rPr>
          <w:color w:val="000000"/>
          <w:lang w:val="en-ID"/>
        </w:rPr>
        <w:t xml:space="preserve"> </w:t>
      </w:r>
      <w:proofErr w:type="spellStart"/>
      <w:r w:rsidR="0060321B" w:rsidRPr="0060321B">
        <w:rPr>
          <w:color w:val="000000"/>
          <w:lang w:val="en-ID"/>
        </w:rPr>
        <w:t>entri</w:t>
      </w:r>
      <w:proofErr w:type="spellEnd"/>
      <w:r w:rsidR="0060321B" w:rsidRPr="0060321B">
        <w:rPr>
          <w:color w:val="000000"/>
          <w:lang w:val="en-ID"/>
        </w:rPr>
        <w:t xml:space="preserve"> </w:t>
      </w:r>
      <w:proofErr w:type="spellStart"/>
      <w:r w:rsidR="0060321B" w:rsidRPr="0060321B">
        <w:rPr>
          <w:color w:val="000000"/>
          <w:lang w:val="en-ID"/>
        </w:rPr>
        <w:t>berulang</w:t>
      </w:r>
      <w:proofErr w:type="spellEnd"/>
      <w:r w:rsidR="0060321B" w:rsidRPr="0060321B">
        <w:rPr>
          <w:color w:val="000000"/>
          <w:lang w:val="en-ID"/>
        </w:rPr>
        <w:t xml:space="preserve"> </w:t>
      </w:r>
      <w:proofErr w:type="spellStart"/>
      <w:r w:rsidR="0060321B" w:rsidRPr="0060321B">
        <w:rPr>
          <w:color w:val="000000"/>
          <w:lang w:val="en-ID"/>
        </w:rPr>
        <w:t>seperti</w:t>
      </w:r>
      <w:proofErr w:type="spellEnd"/>
      <w:r w:rsidR="0060321B" w:rsidRPr="0060321B">
        <w:rPr>
          <w:color w:val="000000"/>
          <w:lang w:val="en-ID"/>
        </w:rPr>
        <w:t xml:space="preserve"> “In service training”).</w:t>
      </w:r>
    </w:p>
    <w:p w14:paraId="7B4877FF" w14:textId="69BC5C86" w:rsidR="0060321B" w:rsidRPr="000F0986" w:rsidRDefault="0060321B" w:rsidP="006C1AAB">
      <w:pPr>
        <w:pStyle w:val="ListParagraph"/>
        <w:numPr>
          <w:ilvl w:val="1"/>
          <w:numId w:val="10"/>
        </w:numPr>
        <w:spacing w:after="120"/>
        <w:ind w:left="851"/>
        <w:rPr>
          <w:color w:val="000000"/>
        </w:rPr>
      </w:pPr>
      <w:r w:rsidRPr="0060321B">
        <w:rPr>
          <w:color w:val="000000"/>
          <w:lang w:val="it-IT"/>
        </w:rPr>
        <w:t>Normalisasi teks</w:t>
      </w:r>
      <w:r w:rsidR="00711032">
        <w:rPr>
          <w:color w:val="000000"/>
          <w:lang w:val="it-IT"/>
        </w:rPr>
        <w:t>, bertujuan</w:t>
      </w:r>
      <w:r w:rsidRPr="0060321B">
        <w:rPr>
          <w:color w:val="000000"/>
          <w:lang w:val="it-IT"/>
        </w:rPr>
        <w:t xml:space="preserve"> memastikan setiap kategori berisi daftar frasa unik yang relevan secara semantik.</w:t>
      </w:r>
      <w:r w:rsidR="00711032">
        <w:rPr>
          <w:color w:val="000000"/>
          <w:lang w:val="it-IT"/>
        </w:rPr>
        <w:t xml:space="preserve"> Salah satu proses yang diterapkan adalah menghilangkan duplikasi frasa di dalam kategori.</w:t>
      </w:r>
    </w:p>
    <w:p w14:paraId="1B6847E2" w14:textId="3D9B62E4" w:rsidR="000F0986" w:rsidRPr="0060321B" w:rsidRDefault="000F0986" w:rsidP="006C1AAB">
      <w:pPr>
        <w:pStyle w:val="ListParagraph"/>
        <w:numPr>
          <w:ilvl w:val="1"/>
          <w:numId w:val="10"/>
        </w:numPr>
        <w:spacing w:after="120"/>
        <w:ind w:left="851"/>
        <w:rPr>
          <w:color w:val="000000"/>
        </w:rPr>
      </w:pPr>
      <w:proofErr w:type="spellStart"/>
      <w:r w:rsidRPr="000F0986">
        <w:rPr>
          <w:color w:val="000000"/>
          <w:lang w:val="en-ID"/>
        </w:rPr>
        <w:t>Penyimpanan</w:t>
      </w:r>
      <w:proofErr w:type="spellEnd"/>
      <w:r w:rsidRPr="000F0986">
        <w:rPr>
          <w:color w:val="000000"/>
          <w:lang w:val="en-ID"/>
        </w:rPr>
        <w:t xml:space="preserve"> </w:t>
      </w:r>
      <w:proofErr w:type="spellStart"/>
      <w:r w:rsidRPr="000F0986">
        <w:rPr>
          <w:color w:val="000000"/>
          <w:lang w:val="en-ID"/>
        </w:rPr>
        <w:t>hasil</w:t>
      </w:r>
      <w:proofErr w:type="spellEnd"/>
      <w:r w:rsidRPr="000F0986">
        <w:rPr>
          <w:color w:val="000000"/>
          <w:lang w:val="en-ID"/>
        </w:rPr>
        <w:t xml:space="preserve"> </w:t>
      </w:r>
      <w:proofErr w:type="spellStart"/>
      <w:r w:rsidRPr="000F0986">
        <w:rPr>
          <w:color w:val="000000"/>
          <w:lang w:val="en-ID"/>
        </w:rPr>
        <w:t>agregasi</w:t>
      </w:r>
      <w:proofErr w:type="spellEnd"/>
      <w:r w:rsidRPr="000F0986">
        <w:rPr>
          <w:color w:val="000000"/>
          <w:lang w:val="en-ID"/>
        </w:rPr>
        <w:t xml:space="preserve"> </w:t>
      </w:r>
      <w:proofErr w:type="spellStart"/>
      <w:r w:rsidRPr="000F0986">
        <w:rPr>
          <w:color w:val="000000"/>
          <w:lang w:val="en-ID"/>
        </w:rPr>
        <w:t>berbentu</w:t>
      </w:r>
      <w:r>
        <w:rPr>
          <w:color w:val="000000"/>
          <w:lang w:val="en-ID"/>
        </w:rPr>
        <w:t>k</w:t>
      </w:r>
      <w:proofErr w:type="spellEnd"/>
      <w:r>
        <w:rPr>
          <w:color w:val="000000"/>
          <w:lang w:val="en-ID"/>
        </w:rPr>
        <w:t xml:space="preserve"> daftar </w:t>
      </w:r>
      <w:proofErr w:type="spellStart"/>
      <w:r>
        <w:rPr>
          <w:color w:val="000000"/>
          <w:lang w:val="en-ID"/>
        </w:rPr>
        <w:t>secara</w:t>
      </w:r>
      <w:proofErr w:type="spellEnd"/>
      <w:r>
        <w:rPr>
          <w:color w:val="000000"/>
          <w:lang w:val="en-ID"/>
        </w:rPr>
        <w:t xml:space="preserve"> in-memory</w:t>
      </w:r>
    </w:p>
    <w:p w14:paraId="0F6A395B" w14:textId="31194A1C" w:rsidR="00533B98" w:rsidRDefault="0060321B" w:rsidP="00533B98">
      <w:pPr>
        <w:pStyle w:val="ListParagraph"/>
        <w:numPr>
          <w:ilvl w:val="0"/>
          <w:numId w:val="10"/>
        </w:numPr>
        <w:spacing w:after="120"/>
        <w:rPr>
          <w:color w:val="000000"/>
        </w:rPr>
      </w:pPr>
      <w:r w:rsidRPr="0060321B">
        <w:rPr>
          <w:b/>
          <w:bCs/>
          <w:color w:val="000000"/>
        </w:rPr>
        <w:t>Visualisasi Mindmap</w:t>
      </w:r>
      <w:r>
        <w:rPr>
          <w:color w:val="000000"/>
        </w:rPr>
        <w:t xml:space="preserve">, </w:t>
      </w:r>
      <w:r w:rsidR="00533B98" w:rsidRPr="00533B98">
        <w:rPr>
          <w:color w:val="000000"/>
        </w:rPr>
        <w:t>bertujuan menyusun prompt yang menginstruksikan LLM untuk menghasilkan skrip Mermaid dalam format mindmap. Peta ini merepresentasikan hubungan hierarkis antara kategori dan frasa-frasa penting di dalamnya, dengan satu root node utama bernama “Refleksi Guru KKA”. Setiap kategori menjadi node tingkat pertama, sedangkan frasa-frasa kunci yang terkait menjadi node turunan di bawahnya. Contoh format skrip Mermaid untuk visualisasi mindmap disajikan pada Gambar 3.</w:t>
      </w:r>
    </w:p>
    <w:p w14:paraId="3B6CAF88" w14:textId="2706940D" w:rsidR="00533B98" w:rsidRDefault="00533B98" w:rsidP="0051441B">
      <w:pPr>
        <w:spacing w:after="0"/>
        <w:jc w:val="center"/>
        <w:rPr>
          <w:color w:val="000000"/>
          <w:lang w:val="it-IT"/>
        </w:rPr>
      </w:pPr>
      <w:r w:rsidRPr="00533B98">
        <w:rPr>
          <w:noProof/>
          <w:color w:val="000000"/>
          <w:lang w:val="it-IT"/>
        </w:rPr>
        <mc:AlternateContent>
          <mc:Choice Requires="wps">
            <w:drawing>
              <wp:inline distT="0" distB="0" distL="0" distR="0" wp14:anchorId="426A80FA" wp14:editId="34E6297B">
                <wp:extent cx="2608384" cy="1404620"/>
                <wp:effectExtent l="0" t="0" r="20955" b="20955"/>
                <wp:docPr id="671343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384" cy="1404620"/>
                        </a:xfrm>
                        <a:prstGeom prst="rect">
                          <a:avLst/>
                        </a:prstGeom>
                        <a:solidFill>
                          <a:srgbClr val="FFFF00"/>
                        </a:solidFill>
                        <a:ln w="9525">
                          <a:solidFill>
                            <a:srgbClr val="000000"/>
                          </a:solidFill>
                          <a:miter lim="800000"/>
                          <a:headEnd/>
                          <a:tailEnd/>
                        </a:ln>
                      </wps:spPr>
                      <wps:txbx>
                        <w:txbxContent>
                          <w:p w14:paraId="01BF9E1A" w14:textId="77777777" w:rsidR="00533B98" w:rsidRPr="00533B98" w:rsidRDefault="00533B98" w:rsidP="00533B98">
                            <w:pPr>
                              <w:spacing w:after="0"/>
                              <w:jc w:val="left"/>
                              <w:rPr>
                                <w:rFonts w:asciiTheme="minorHAnsi" w:hAnsiTheme="minorHAnsi" w:cstheme="minorHAnsi"/>
                                <w:sz w:val="16"/>
                                <w:szCs w:val="16"/>
                              </w:rPr>
                            </w:pPr>
                            <w:r w:rsidRPr="00533B98">
                              <w:rPr>
                                <w:rFonts w:asciiTheme="minorHAnsi" w:hAnsiTheme="minorHAnsi" w:cstheme="minorHAnsi"/>
                                <w:sz w:val="16"/>
                                <w:szCs w:val="16"/>
                              </w:rPr>
                              <w:t>mindmap</w:t>
                            </w:r>
                          </w:p>
                          <w:p w14:paraId="2F20F7BB" w14:textId="77777777" w:rsidR="00533B98" w:rsidRPr="00533B98" w:rsidRDefault="00533B98" w:rsidP="00533B98">
                            <w:pPr>
                              <w:spacing w:after="0"/>
                              <w:jc w:val="left"/>
                              <w:rPr>
                                <w:rFonts w:asciiTheme="minorHAnsi" w:hAnsiTheme="minorHAnsi" w:cstheme="minorHAnsi"/>
                                <w:sz w:val="16"/>
                                <w:szCs w:val="16"/>
                              </w:rPr>
                            </w:pPr>
                            <w:r w:rsidRPr="00533B98">
                              <w:rPr>
                                <w:rFonts w:asciiTheme="minorHAnsi" w:hAnsiTheme="minorHAnsi" w:cstheme="minorHAnsi"/>
                                <w:sz w:val="16"/>
                                <w:szCs w:val="16"/>
                              </w:rPr>
                              <w:t>    root((Refleksi Guru KKA))</w:t>
                            </w:r>
                          </w:p>
                          <w:p w14:paraId="1ECC81D4" w14:textId="77777777" w:rsidR="00533B98" w:rsidRPr="00533B98" w:rsidRDefault="00533B98" w:rsidP="00533B98">
                            <w:pPr>
                              <w:spacing w:after="0"/>
                              <w:jc w:val="left"/>
                              <w:rPr>
                                <w:rFonts w:asciiTheme="minorHAnsi" w:hAnsiTheme="minorHAnsi" w:cstheme="minorHAnsi"/>
                                <w:sz w:val="16"/>
                                <w:szCs w:val="16"/>
                              </w:rPr>
                            </w:pPr>
                            <w:r w:rsidRPr="00533B98">
                              <w:rPr>
                                <w:rFonts w:asciiTheme="minorHAnsi" w:hAnsiTheme="minorHAnsi" w:cstheme="minorHAnsi"/>
                                <w:sz w:val="16"/>
                                <w:szCs w:val="16"/>
                              </w:rPr>
                              <w:t>        Jenis Sekolah dan Jurusan</w:t>
                            </w:r>
                          </w:p>
                          <w:p w14:paraId="45320786"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SMA</w:t>
                            </w:r>
                          </w:p>
                          <w:p w14:paraId="2B577E51"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SMA SMK</w:t>
                            </w:r>
                          </w:p>
                          <w:p w14:paraId="5695ACB6"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SMK</w:t>
                            </w:r>
                          </w:p>
                          <w:p w14:paraId="470FA04D"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SMK APHP LPKC NKN</w:t>
                            </w:r>
                          </w:p>
                          <w:p w14:paraId="3D85902D"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SMK Perhotelan Kecantikan Farmasi</w:t>
                            </w:r>
                          </w:p>
                          <w:p w14:paraId="60E7A47C" w14:textId="47F8DEE5" w:rsidR="00533B98" w:rsidRPr="00533B98"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SMK Teknik Komputer Jaringan</w:t>
                            </w:r>
                          </w:p>
                          <w:p w14:paraId="319E2235" w14:textId="77777777" w:rsidR="00533B98" w:rsidRPr="00533B98" w:rsidRDefault="00533B98" w:rsidP="00533B98">
                            <w:pPr>
                              <w:spacing w:after="0"/>
                              <w:jc w:val="left"/>
                              <w:rPr>
                                <w:rFonts w:asciiTheme="minorHAnsi" w:hAnsiTheme="minorHAnsi" w:cstheme="minorHAnsi"/>
                                <w:sz w:val="16"/>
                                <w:szCs w:val="16"/>
                              </w:rPr>
                            </w:pPr>
                            <w:r w:rsidRPr="00533B98">
                              <w:rPr>
                                <w:rFonts w:asciiTheme="minorHAnsi" w:hAnsiTheme="minorHAnsi" w:cstheme="minorHAnsi"/>
                                <w:sz w:val="16"/>
                                <w:szCs w:val="16"/>
                              </w:rPr>
                              <w:t>        Motivasi Mengikuti Pelatihan</w:t>
                            </w:r>
                          </w:p>
                          <w:p w14:paraId="460093DA"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Ingin memperoleh pengalaman</w:t>
                            </w:r>
                          </w:p>
                          <w:p w14:paraId="1F34DB1A"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Ingin mengintegrasikan coding</w:t>
                            </w:r>
                          </w:p>
                          <w:p w14:paraId="1DFDA744" w14:textId="6E74EE84" w:rsidR="00533B98" w:rsidRPr="00533B98"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Ingin mengintegrasikan teknologi</w:t>
                            </w:r>
                          </w:p>
                        </w:txbxContent>
                      </wps:txbx>
                      <wps:bodyPr rot="0" vert="horz" wrap="square" lIns="91440" tIns="45720" rIns="91440" bIns="45720" anchor="t" anchorCtr="0">
                        <a:spAutoFit/>
                      </wps:bodyPr>
                    </wps:wsp>
                  </a:graphicData>
                </a:graphic>
              </wp:inline>
            </w:drawing>
          </mc:Choice>
          <mc:Fallback>
            <w:pict>
              <v:shape w14:anchorId="426A80FA" id="_x0000_s1027" type="#_x0000_t202" style="width:205.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" fillcolor="yellow">
                <v:textbox style="mso-fit-shape-to-text:t">
                  <w:txbxContent>
                    <w:p w14:paraId="01BF9E1A" w14:textId="77777777" w:rsidR="00533B98" w:rsidRPr="00533B98" w:rsidRDefault="00533B98" w:rsidP="00533B98">
                      <w:pPr>
                        <w:spacing w:after="0"/>
                        <w:jc w:val="left"/>
                        <w:rPr>
                          <w:rFonts w:asciiTheme="minorHAnsi" w:hAnsiTheme="minorHAnsi" w:cstheme="minorHAnsi"/>
                          <w:sz w:val="16"/>
                          <w:szCs w:val="16"/>
                        </w:rPr>
                      </w:pPr>
                      <w:r w:rsidRPr="00533B98">
                        <w:rPr>
                          <w:rFonts w:asciiTheme="minorHAnsi" w:hAnsiTheme="minorHAnsi" w:cstheme="minorHAnsi"/>
                          <w:sz w:val="16"/>
                          <w:szCs w:val="16"/>
                        </w:rPr>
                        <w:t>mindmap</w:t>
                      </w:r>
                    </w:p>
                    <w:p w14:paraId="2F20F7BB" w14:textId="77777777" w:rsidR="00533B98" w:rsidRPr="00533B98" w:rsidRDefault="00533B98" w:rsidP="00533B98">
                      <w:pPr>
                        <w:spacing w:after="0"/>
                        <w:jc w:val="left"/>
                        <w:rPr>
                          <w:rFonts w:asciiTheme="minorHAnsi" w:hAnsiTheme="minorHAnsi" w:cstheme="minorHAnsi"/>
                          <w:sz w:val="16"/>
                          <w:szCs w:val="16"/>
                        </w:rPr>
                      </w:pPr>
                      <w:r w:rsidRPr="00533B98">
                        <w:rPr>
                          <w:rFonts w:asciiTheme="minorHAnsi" w:hAnsiTheme="minorHAnsi" w:cstheme="minorHAnsi"/>
                          <w:sz w:val="16"/>
                          <w:szCs w:val="16"/>
                        </w:rPr>
                        <w:t>    root((Refleksi Guru KKA))</w:t>
                      </w:r>
                    </w:p>
                    <w:p w14:paraId="1ECC81D4" w14:textId="77777777" w:rsidR="00533B98" w:rsidRPr="00533B98" w:rsidRDefault="00533B98" w:rsidP="00533B98">
                      <w:pPr>
                        <w:spacing w:after="0"/>
                        <w:jc w:val="left"/>
                        <w:rPr>
                          <w:rFonts w:asciiTheme="minorHAnsi" w:hAnsiTheme="minorHAnsi" w:cstheme="minorHAnsi"/>
                          <w:sz w:val="16"/>
                          <w:szCs w:val="16"/>
                        </w:rPr>
                      </w:pPr>
                      <w:r w:rsidRPr="00533B98">
                        <w:rPr>
                          <w:rFonts w:asciiTheme="minorHAnsi" w:hAnsiTheme="minorHAnsi" w:cstheme="minorHAnsi"/>
                          <w:sz w:val="16"/>
                          <w:szCs w:val="16"/>
                        </w:rPr>
                        <w:t>        Jenis Sekolah dan Jurusan</w:t>
                      </w:r>
                    </w:p>
                    <w:p w14:paraId="45320786"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SMA</w:t>
                      </w:r>
                    </w:p>
                    <w:p w14:paraId="2B577E51"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SMA SMK</w:t>
                      </w:r>
                    </w:p>
                    <w:p w14:paraId="5695ACB6"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SMK</w:t>
                      </w:r>
                    </w:p>
                    <w:p w14:paraId="470FA04D"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SMK APHP LPKC NKN</w:t>
                      </w:r>
                    </w:p>
                    <w:p w14:paraId="3D85902D"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SMK Perhotelan Kecantikan Farmasi</w:t>
                      </w:r>
                    </w:p>
                    <w:p w14:paraId="60E7A47C" w14:textId="47F8DEE5" w:rsidR="00533B98" w:rsidRPr="00533B98"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SMK Teknik Komputer Jaringan</w:t>
                      </w:r>
                    </w:p>
                    <w:p w14:paraId="319E2235" w14:textId="77777777" w:rsidR="00533B98" w:rsidRPr="00533B98" w:rsidRDefault="00533B98" w:rsidP="00533B98">
                      <w:pPr>
                        <w:spacing w:after="0"/>
                        <w:jc w:val="left"/>
                        <w:rPr>
                          <w:rFonts w:asciiTheme="minorHAnsi" w:hAnsiTheme="minorHAnsi" w:cstheme="minorHAnsi"/>
                          <w:sz w:val="16"/>
                          <w:szCs w:val="16"/>
                        </w:rPr>
                      </w:pPr>
                      <w:r w:rsidRPr="00533B98">
                        <w:rPr>
                          <w:rFonts w:asciiTheme="minorHAnsi" w:hAnsiTheme="minorHAnsi" w:cstheme="minorHAnsi"/>
                          <w:sz w:val="16"/>
                          <w:szCs w:val="16"/>
                        </w:rPr>
                        <w:t>        Motivasi Mengikuti Pelatihan</w:t>
                      </w:r>
                    </w:p>
                    <w:p w14:paraId="460093DA"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Ingin memperoleh pengalaman</w:t>
                      </w:r>
                    </w:p>
                    <w:p w14:paraId="1F34DB1A" w14:textId="77777777" w:rsidR="0051441B" w:rsidRPr="0051441B"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Ingin mengintegrasikan coding</w:t>
                      </w:r>
                    </w:p>
                    <w:p w14:paraId="1DFDA744" w14:textId="6E74EE84" w:rsidR="00533B98" w:rsidRPr="00533B98" w:rsidRDefault="0051441B" w:rsidP="0051441B">
                      <w:pPr>
                        <w:spacing w:after="0"/>
                        <w:jc w:val="left"/>
                        <w:rPr>
                          <w:rFonts w:asciiTheme="minorHAnsi" w:hAnsiTheme="minorHAnsi" w:cstheme="minorHAnsi"/>
                          <w:sz w:val="16"/>
                          <w:szCs w:val="16"/>
                        </w:rPr>
                      </w:pPr>
                      <w:r w:rsidRPr="0051441B">
                        <w:rPr>
                          <w:rFonts w:asciiTheme="minorHAnsi" w:hAnsiTheme="minorHAnsi" w:cstheme="minorHAnsi"/>
                          <w:sz w:val="16"/>
                          <w:szCs w:val="16"/>
                        </w:rPr>
                        <w:t xml:space="preserve">            Ingin mengintegrasikan teknologi</w:t>
                      </w:r>
                    </w:p>
                  </w:txbxContent>
                </v:textbox>
                <w10:anchorlock/>
              </v:shape>
            </w:pict>
          </mc:Fallback>
        </mc:AlternateContent>
      </w:r>
    </w:p>
    <w:p w14:paraId="452C5810" w14:textId="2C71D420" w:rsidR="00533B98" w:rsidRDefault="00533B98" w:rsidP="00533B98">
      <w:pPr>
        <w:spacing w:after="120"/>
        <w:jc w:val="center"/>
        <w:rPr>
          <w:color w:val="000000"/>
          <w:sz w:val="16"/>
          <w:szCs w:val="18"/>
        </w:rPr>
      </w:pPr>
      <w:r w:rsidRPr="00533B98">
        <w:rPr>
          <w:color w:val="000000"/>
          <w:sz w:val="16"/>
          <w:szCs w:val="18"/>
        </w:rPr>
        <w:t xml:space="preserve">Gambar </w:t>
      </w:r>
      <w:r>
        <w:rPr>
          <w:color w:val="000000"/>
          <w:sz w:val="16"/>
          <w:szCs w:val="18"/>
        </w:rPr>
        <w:t>3</w:t>
      </w:r>
      <w:r w:rsidRPr="00533B98">
        <w:rPr>
          <w:color w:val="000000"/>
          <w:sz w:val="16"/>
          <w:szCs w:val="18"/>
        </w:rPr>
        <w:t>.</w:t>
      </w:r>
      <w:r>
        <w:rPr>
          <w:color w:val="000000"/>
          <w:sz w:val="16"/>
          <w:szCs w:val="18"/>
        </w:rPr>
        <w:t xml:space="preserve"> Contoh Format Mermaid untuk mindmap</w:t>
      </w:r>
    </w:p>
    <w:p w14:paraId="220C7135" w14:textId="50D07D16" w:rsidR="006C1AAB" w:rsidRPr="006C1AAB" w:rsidRDefault="006C1AAB" w:rsidP="006C1AAB">
      <w:pPr>
        <w:pStyle w:val="ListParagraph"/>
        <w:numPr>
          <w:ilvl w:val="0"/>
          <w:numId w:val="10"/>
        </w:numPr>
        <w:spacing w:after="120"/>
        <w:rPr>
          <w:color w:val="000000"/>
        </w:rPr>
      </w:pPr>
      <w:r w:rsidRPr="004577C5">
        <w:rPr>
          <w:b/>
          <w:bCs/>
          <w:color w:val="000000"/>
        </w:rPr>
        <w:t>Analisis Releksi berbasis Mindmap</w:t>
      </w:r>
      <w:r w:rsidRPr="004577C5">
        <w:rPr>
          <w:color w:val="000000"/>
        </w:rPr>
        <w:t xml:space="preserve">, </w:t>
      </w:r>
      <w:r>
        <w:rPr>
          <w:color w:val="000000"/>
        </w:rPr>
        <w:t>b</w:t>
      </w:r>
      <w:r w:rsidRPr="004577C5">
        <w:rPr>
          <w:color w:val="000000"/>
        </w:rPr>
        <w:t xml:space="preserve">ertujuan untuk menginterpretasikan hasil visualisasi </w:t>
      </w:r>
      <w:r w:rsidRPr="004577C5">
        <w:rPr>
          <w:color w:val="000000"/>
        </w:rPr>
        <w:t>mindmap guna mengidentifikasi pola, hubungan tematik, serta kecenderungan utama dalam refleksi guru. Analisis ini digunakan untuk menelusuri keterkaitan antar kategori, menilai konsistensi capaian pembelajaran, serta mengenali area yang memerlukan penguatan dalam program pembekalan KKA. Dengan demikian, mindmap tidak hanya berfungsi sebagai alat visualisasi, tetapi juga sebagai instrumen analisis semantik yang memperkuat proses evaluasi dan perumusan rekomendasi tindak lanjut.</w:t>
      </w:r>
    </w:p>
    <w:p w14:paraId="0943C712" w14:textId="5DE012CC" w:rsidR="00711032" w:rsidRDefault="00533B98" w:rsidP="00711032">
      <w:pPr>
        <w:pStyle w:val="Heading1"/>
        <w:numPr>
          <w:ilvl w:val="1"/>
          <w:numId w:val="11"/>
        </w:numPr>
        <w:spacing w:before="0"/>
        <w:rPr>
          <w:b w:val="0"/>
          <w:bCs w:val="0"/>
        </w:rPr>
      </w:pPr>
      <w:r>
        <w:rPr>
          <w:b w:val="0"/>
          <w:bCs w:val="0"/>
        </w:rPr>
        <w:t>Penyusunan Prompt</w:t>
      </w:r>
      <w:r w:rsidR="00962085">
        <w:rPr>
          <w:b w:val="0"/>
          <w:bCs w:val="0"/>
        </w:rPr>
        <w:t xml:space="preserve"> Kategorisasi dan Visualisasi</w:t>
      </w:r>
    </w:p>
    <w:p w14:paraId="7AF90314" w14:textId="77777777" w:rsidR="0051441B" w:rsidRDefault="00962085" w:rsidP="0051441B">
      <w:r w:rsidRPr="00962085">
        <w:t>Strategi yang digunakan dalam proses kategorisasi dan visualisasi bersifat zero-shot, artinya LLM tidak melalui tahap pelatihan ulang (fine-tuning) atau pembelajaran tambahan berbasis contoh (few-shot), tetapi langsung diberikan instruksi komprehensif melalui prompt yang telah diprogram dalam skrip Python. Pendekatan ini memungkinkan model untuk melakukan pemahaman konteks, pembersihan teks, peringkasan, serta pengelompokan isi refleksi secara otomatis tanpa memerlukan data pelatihan khusus</w:t>
      </w:r>
      <w:r w:rsidR="009C01CC">
        <w:t xml:space="preserve"> </w:t>
      </w:r>
      <w:r w:rsidR="009C01CC">
        <w:fldChar w:fldCharType="begin" w:fldLock="1"/>
      </w:r>
      <w:r w:rsidR="009C01CC">
        <w:instrText>ADDIN CSL_CITATION {"citationItems":[{"id":"ITEM-1","itemData":{"DOI":"10.51219/jaimld/oluwole-fagbohun/15","abstract":"Due to rapid advancements in the development of Large Language Models (LLMs), programming these models with prompts has recently gained significant attention. However, the sheer number of available prompt engineering techniques creates an overwhelming landscape for practitioners looking to utilize these tools. For the most efficient and effective use of LLMs, it is important to compile a comprehensive list of prompting techniques and establish a standardized, interdisciplinary categorization framework. In this survey, we examine some of the most well-known prompting techniques from both academic and practical viewpoints and classify them into seven distinct categories. We present an overview of each category, aiming to clarify their unique contributions and showcase their practical applications in real-world examples in order to equip fellow practitioners with a structured framework for understanding and categorizing prompting techniques tailored to their specific domains. We believe that this approach will help simplify the complex landscape of prompt engineering and enable more effective utilization of LLMs in various applications. By providing practitioners with a systematic approach to prompt categorization, we aim to assist in navigating the intricacies of effective prompt design for conversational pre-trained LLMs and inspire new possibilities in their respective fields.","author":[{"dropping-particle":"","family":"Fagbohun","given":"Oluwole","non-dropping-particle":"","parse-names":false,"suffix":""},{"dropping-particle":"","family":"Harrison","given":"Rachel M.","non-dropping-particle":"","parse-names":false,"suffix":""},{"dropping-particle":"","family":"Dereventsov","given":"Anton","non-dropping-particle":"","parse-names":false,"suffix":""}],"container-title":"Journal of Artificial Intelligence, Machine Learning and Data Science","id":"ITEM-1","issue":"4","issued":{"date-parts":[["2023"]]},"title":"An Empirical Categorization of Prompting Techniques for Large Language Models: A Practitioner’s Guide","type":"article-journal","volume":"1"},"uris":["http://www.mendeley.com/documents/?uuid=1f07af6f-8c88-34bb-b4da-8a1b029e897b"]},{"id":"ITEM-2","itemData":{"DOI":"10.1016/j.aiopen.2023.08.012","ISSN":"26666510","abstract":"Prompting a pretrained language model with natural language patterns has been proved effective for natural language understanding (NLU). However, our preliminary study reveals that manual discrete prompts often lead to unstable performance -- e.g., changing a single word in the prompt might result in substantial performance drop. We propose a novel method P-Tuning that employs trainable continuous prompt embeddings in concatenation with discrete prompts. Empirically, P-Tuning not only stabilizes training by minimizing the gap between various discrete prompts, but also improves performance by a sizeable margin on a wide range of NLU tasks including LAMA and SuperGLUE. P-Tuning is generally effective for both frozen and tuned language models, under both the fully-supervised and few-shot settings.","author":[{"dropping-particle":"","family":"Liu","given":"Xiao","non-dropping-particle":"","parse-names":false,"suffix":""},{"dropping-particle":"","family":"Zheng","given":"Yanan","non-dropping-particle":"","parse-names":false,"suffix":""},{"dropping-particle":"","family":"Du","given":"Zhengxiao","non-dropping-particle":"","parse-names":false,"suffix":""},{"dropping-particle":"","family":"Ding","given":"Ming","non-dropping-particle":"","parse-names":false,"suffix":""},{"dropping-particle":"","family":"Qian","given":"Yujie","non-dropping-particle":"","parse-names":false,"suffix":""},{"dropping-particle":"","family":"Yang","given":"Zhilin","non-dropping-particle":"","parse-names":false,"suffix":""},{"dropping-particle":"","family":"Tang","given":"Jie","non-dropping-particle":"","parse-names":false,"suffix":""}],"container-title":"AI Open","id":"ITEM-2","issued":{"date-parts":[["2023"]]},"title":"GPT understands, too","type":"article-journal"},"uris":["http://www.mendeley.com/documents/?uuid=6b81485d-ff5f-32d1-b355-4b4af6881f90"]}],"mendeley":{"formattedCitation":"[9], [10]","plainTextFormattedCitation":"[9], [10]"},"properties":{"noteIndex":0},"schema":"https://github.com/citation-style-language/schema/raw/master/csl-citation.json"}</w:instrText>
      </w:r>
      <w:r w:rsidR="009C01CC">
        <w:fldChar w:fldCharType="separate"/>
      </w:r>
      <w:r w:rsidR="009C01CC" w:rsidRPr="009C01CC">
        <w:rPr>
          <w:noProof/>
        </w:rPr>
        <w:t>[9], [10]</w:t>
      </w:r>
      <w:r w:rsidR="009C01CC">
        <w:fldChar w:fldCharType="end"/>
      </w:r>
      <w:r w:rsidR="009C01CC">
        <w:t>.</w:t>
      </w:r>
      <w:r w:rsidR="00B05E69">
        <w:t xml:space="preserve"> </w:t>
      </w:r>
    </w:p>
    <w:p w14:paraId="11E6F5FC" w14:textId="2267962D" w:rsidR="0051441B" w:rsidRPr="0051441B" w:rsidRDefault="0051441B" w:rsidP="0051441B">
      <w:r w:rsidRPr="0051441B">
        <w:rPr>
          <w:lang w:val="it-IT"/>
        </w:rPr>
        <w:t xml:space="preserve">Prompt untuk proses kategorisasi dan visualisasi ditunjukkan pada Gambar 4 dan 5. LLM diarahkan untuk mengikuti format ketat pada kategori </w:t>
      </w:r>
      <w:r w:rsidRPr="0051441B">
        <w:rPr>
          <w:i/>
          <w:iCs/>
          <w:lang w:val="it-IT"/>
        </w:rPr>
        <w:t>Jenis Sekolah dan Jurusan</w:t>
      </w:r>
      <w:r w:rsidRPr="0051441B">
        <w:rPr>
          <w:lang w:val="it-IT"/>
        </w:rPr>
        <w:t>—misalnya, menuliskan “SMA” apa adanya, “SMK” tanpa jurusan jika tidak disebutkan, atau “SMK – &lt;nama jurusan&gt;” seperti pada contoh “SMK – Teknik Komputer Jaringan”.</w:t>
      </w:r>
    </w:p>
    <w:p w14:paraId="2EED444E" w14:textId="4B5513C5" w:rsidR="006C1AAB" w:rsidRDefault="006C1AAB" w:rsidP="0051441B">
      <w:pPr>
        <w:spacing w:after="0"/>
        <w:jc w:val="center"/>
        <w:rPr>
          <w:color w:val="000000"/>
        </w:rPr>
      </w:pPr>
      <w:r>
        <w:rPr>
          <w:noProof/>
        </w:rPr>
        <mc:AlternateContent>
          <mc:Choice Requires="wps">
            <w:drawing>
              <wp:inline distT="0" distB="0" distL="0" distR="0" wp14:anchorId="19E43D1E" wp14:editId="6409657D">
                <wp:extent cx="2712720" cy="1404620"/>
                <wp:effectExtent l="0" t="0" r="11430" b="13335"/>
                <wp:docPr id="652260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404620"/>
                        </a:xfrm>
                        <a:prstGeom prst="rect">
                          <a:avLst/>
                        </a:prstGeom>
                        <a:solidFill>
                          <a:schemeClr val="accent1">
                            <a:lumMod val="20000"/>
                            <a:lumOff val="80000"/>
                          </a:schemeClr>
                        </a:solidFill>
                        <a:ln w="9525">
                          <a:solidFill>
                            <a:srgbClr val="000000"/>
                          </a:solidFill>
                          <a:miter lim="800000"/>
                          <a:headEnd/>
                          <a:tailEnd/>
                        </a:ln>
                      </wps:spPr>
                      <wps:txbx>
                        <w:txbxContent>
                          <w:p w14:paraId="73EF1EBA" w14:textId="77777777" w:rsidR="006C1AAB" w:rsidRPr="00C671D9" w:rsidRDefault="006C1AAB" w:rsidP="006C1AAB">
                            <w:pPr>
                              <w:spacing w:after="0"/>
                              <w:rPr>
                                <w:rFonts w:asciiTheme="minorHAnsi" w:hAnsiTheme="minorHAnsi" w:cstheme="minorHAnsi"/>
                                <w:sz w:val="16"/>
                                <w:szCs w:val="18"/>
                              </w:rPr>
                            </w:pPr>
                            <w:r w:rsidRPr="00C671D9">
                              <w:rPr>
                                <w:rFonts w:asciiTheme="minorHAnsi" w:hAnsiTheme="minorHAnsi" w:cstheme="minorHAnsi"/>
                                <w:sz w:val="16"/>
                                <w:szCs w:val="18"/>
                              </w:rPr>
                              <w:t>    Kamu adalah asisten analisis laporan pendidikan.</w:t>
                            </w:r>
                          </w:p>
                          <w:p w14:paraId="377AAE2C"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Dari teks berikut, buat ringkasan ke dalam 10 kategori.</w:t>
                            </w:r>
                          </w:p>
                          <w:p w14:paraId="78789756"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Gunakan format JSON dengan kunci berikut:</w:t>
                            </w:r>
                          </w:p>
                          <w:p w14:paraId="4552B7C7" w14:textId="77777777" w:rsidR="006C1AAB" w:rsidRPr="00C671D9" w:rsidRDefault="006C1AAB" w:rsidP="006C1AAB">
                            <w:pPr>
                              <w:spacing w:after="0"/>
                              <w:ind w:firstLine="168"/>
                              <w:rPr>
                                <w:rFonts w:asciiTheme="minorHAnsi" w:hAnsiTheme="minorHAnsi" w:cstheme="minorHAnsi"/>
                                <w:sz w:val="16"/>
                                <w:szCs w:val="18"/>
                              </w:rPr>
                            </w:pPr>
                            <w:r w:rsidRPr="00C671D9">
                              <w:rPr>
                                <w:rFonts w:asciiTheme="minorHAnsi" w:hAnsiTheme="minorHAnsi" w:cstheme="minorHAnsi"/>
                                <w:sz w:val="16"/>
                                <w:szCs w:val="18"/>
                              </w:rPr>
                              <w:t>{</w:t>
                            </w:r>
                          </w:p>
                          <w:p w14:paraId="116118C0"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Jenis Sekolah dan Jurusan</w:t>
                            </w:r>
                          </w:p>
                          <w:p w14:paraId="54FF2DDA"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Motivasi Mengikuti Pelatihan</w:t>
                            </w:r>
                          </w:p>
                          <w:p w14:paraId="5C8EF58F"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Materi yang Diajarkan</w:t>
                            </w:r>
                          </w:p>
                          <w:p w14:paraId="736F6855"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Metode dan Aktivitas Pembelajaran</w:t>
                            </w:r>
                          </w:p>
                          <w:p w14:paraId="1402689D"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Proyek atau Produk yang Dihasilkan</w:t>
                            </w:r>
                          </w:p>
                          <w:p w14:paraId="3B73F985"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Implementasi di Sekolah / Real Teaching</w:t>
                            </w:r>
                          </w:p>
                          <w:p w14:paraId="6B383CC7"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Respon dan Antusiasme Siswa</w:t>
                            </w:r>
                          </w:p>
                          <w:p w14:paraId="678099D9"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Kesan dan Refleksi Guru terhadap Pelatihan</w:t>
                            </w:r>
                          </w:p>
                          <w:p w14:paraId="4B9B07E7"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Dampak dan Rencana Tindak Lanjut</w:t>
                            </w:r>
                          </w:p>
                          <w:p w14:paraId="158AFC3E" w14:textId="77777777" w:rsidR="006C1AAB" w:rsidRPr="006C1AAB"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Keterbatasan dan Kesiapan (Sarana, Prasarana, dan SDM)</w:t>
                            </w:r>
                          </w:p>
                          <w:p w14:paraId="0FFB8967"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xml:space="preserve">    </w:t>
                            </w:r>
                            <w:r w:rsidRPr="00C671D9">
                              <w:rPr>
                                <w:rFonts w:asciiTheme="minorHAnsi" w:hAnsiTheme="minorHAnsi" w:cstheme="minorHAnsi"/>
                                <w:sz w:val="16"/>
                                <w:szCs w:val="18"/>
                              </w:rPr>
                              <w:t>}</w:t>
                            </w:r>
                          </w:p>
                          <w:p w14:paraId="3FD2F4B5"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Aturan penting:</w:t>
                            </w:r>
                          </w:p>
                          <w:p w14:paraId="1B0297C0"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Untuk "Jenis Sekolah dan Jurusan": Jika SMA maka tulis "SMA". Jika SMK maka tulis "SMK" saja jika tidak ada jurusan spesifik, atau tulis "SMK - &lt;nama jurusan&gt;" jika disebutkan, contoh: "SMK - Teknik Komputer Jaringan", "SMK - Rekayasa Perangkat Lunak", "SMK - Farmasi", "SMK - Geografi", "SMK - Kecantikan", "SMK - Perhotelan", dll.</w:t>
                            </w:r>
                          </w:p>
                          <w:p w14:paraId="4D846BFA"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Jawaban setiap kategori ringkas, tapi informatif.</w:t>
                            </w:r>
                          </w:p>
                          <w:p w14:paraId="6C2F3DBE"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Jika informasi tidak disebutkan maka isi dengan "tidak dinyatakan".</w:t>
                            </w:r>
                          </w:p>
                          <w:p w14:paraId="6B609FC0"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Jangan menyertakan penjelasan tambahan di luar JSON.</w:t>
                            </w:r>
                          </w:p>
                          <w:p w14:paraId="74DD8128"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TEKS:</w:t>
                            </w:r>
                          </w:p>
                          <w:p w14:paraId="70B0D7D6" w14:textId="77777777" w:rsidR="006C1AAB" w:rsidRPr="00C671D9"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{text}</w:t>
                            </w:r>
                          </w:p>
                        </w:txbxContent>
                      </wps:txbx>
                      <wps:bodyPr rot="0" vert="horz" wrap="square" lIns="91440" tIns="45720" rIns="91440" bIns="45720" anchor="t" anchorCtr="0">
                        <a:spAutoFit/>
                      </wps:bodyPr>
                    </wps:wsp>
                  </a:graphicData>
                </a:graphic>
              </wp:inline>
            </w:drawing>
          </mc:Choice>
          <mc:Fallback>
            <w:pict>
              <v:shape w14:anchorId="19E43D1E" id="_x0000_s1028" type="#_x0000_t202" style="width:213.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" fillcolor="#dbe5f1 [660]">
                <v:textbox style="mso-fit-shape-to-text:t">
                  <w:txbxContent>
                    <w:p w14:paraId="73EF1EBA" w14:textId="77777777" w:rsidR="006C1AAB" w:rsidRPr="00C671D9" w:rsidRDefault="006C1AAB" w:rsidP="006C1AAB">
                      <w:pPr>
                        <w:spacing w:after="0"/>
                        <w:rPr>
                          <w:rFonts w:asciiTheme="minorHAnsi" w:hAnsiTheme="minorHAnsi" w:cstheme="minorHAnsi"/>
                          <w:sz w:val="16"/>
                          <w:szCs w:val="18"/>
                        </w:rPr>
                      </w:pPr>
                      <w:r w:rsidRPr="00C671D9">
                        <w:rPr>
                          <w:rFonts w:asciiTheme="minorHAnsi" w:hAnsiTheme="minorHAnsi" w:cstheme="minorHAnsi"/>
                          <w:sz w:val="16"/>
                          <w:szCs w:val="18"/>
                        </w:rPr>
                        <w:t xml:space="preserve">    </w:t>
                      </w:r>
                      <w:r w:rsidRPr="00C671D9">
                        <w:rPr>
                          <w:rFonts w:asciiTheme="minorHAnsi" w:hAnsiTheme="minorHAnsi" w:cstheme="minorHAnsi"/>
                          <w:sz w:val="16"/>
                          <w:szCs w:val="18"/>
                        </w:rPr>
                        <w:t>Kamu adalah asisten analisis laporan pendidikan.</w:t>
                      </w:r>
                    </w:p>
                    <w:p w14:paraId="377AAE2C"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Dari teks berikut, buat ringkasan ke dalam 10 kategori.</w:t>
                      </w:r>
                    </w:p>
                    <w:p w14:paraId="78789756"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Gunakan format JSON dengan kunci berikut:</w:t>
                      </w:r>
                    </w:p>
                    <w:p w14:paraId="4552B7C7" w14:textId="77777777" w:rsidR="006C1AAB" w:rsidRPr="00C671D9" w:rsidRDefault="006C1AAB" w:rsidP="006C1AAB">
                      <w:pPr>
                        <w:spacing w:after="0"/>
                        <w:ind w:firstLine="168"/>
                        <w:rPr>
                          <w:rFonts w:asciiTheme="minorHAnsi" w:hAnsiTheme="minorHAnsi" w:cstheme="minorHAnsi"/>
                          <w:sz w:val="16"/>
                          <w:szCs w:val="18"/>
                        </w:rPr>
                      </w:pPr>
                      <w:r w:rsidRPr="00C671D9">
                        <w:rPr>
                          <w:rFonts w:asciiTheme="minorHAnsi" w:hAnsiTheme="minorHAnsi" w:cstheme="minorHAnsi"/>
                          <w:sz w:val="16"/>
                          <w:szCs w:val="18"/>
                        </w:rPr>
                        <w:t>{</w:t>
                      </w:r>
                    </w:p>
                    <w:p w14:paraId="116118C0"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Jenis Sekolah dan Jurusan</w:t>
                      </w:r>
                    </w:p>
                    <w:p w14:paraId="54FF2DDA"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Motivasi Mengikuti Pelatihan</w:t>
                      </w:r>
                    </w:p>
                    <w:p w14:paraId="5C8EF58F"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Materi yang Diajarkan</w:t>
                      </w:r>
                    </w:p>
                    <w:p w14:paraId="736F6855"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Metode dan Aktivitas Pembelajaran</w:t>
                      </w:r>
                    </w:p>
                    <w:p w14:paraId="1402689D"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Proyek atau Produk yang Dihasilkan</w:t>
                      </w:r>
                    </w:p>
                    <w:p w14:paraId="3B73F985"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Implementasi di Sekolah / Real Teaching</w:t>
                      </w:r>
                    </w:p>
                    <w:p w14:paraId="6B383CC7"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Respon dan Antusiasme Siswa</w:t>
                      </w:r>
                    </w:p>
                    <w:p w14:paraId="678099D9"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Kesan dan Refleksi Guru terhadap Pelatihan</w:t>
                      </w:r>
                    </w:p>
                    <w:p w14:paraId="4B9B07E7"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Dampak dan Rencana Tindak Lanjut</w:t>
                      </w:r>
                    </w:p>
                    <w:p w14:paraId="158AFC3E" w14:textId="77777777" w:rsidR="006C1AAB" w:rsidRPr="006C1AAB"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Keterbatasan dan Kesiapan (Sarana, Prasarana, dan SDM)</w:t>
                      </w:r>
                    </w:p>
                    <w:p w14:paraId="0FFB8967"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xml:space="preserve">    </w:t>
                      </w:r>
                      <w:r w:rsidRPr="00C671D9">
                        <w:rPr>
                          <w:rFonts w:asciiTheme="minorHAnsi" w:hAnsiTheme="minorHAnsi" w:cstheme="minorHAnsi"/>
                          <w:sz w:val="16"/>
                          <w:szCs w:val="18"/>
                        </w:rPr>
                        <w:t>}</w:t>
                      </w:r>
                    </w:p>
                    <w:p w14:paraId="3FD2F4B5" w14:textId="77777777" w:rsidR="006C1AAB" w:rsidRPr="00C671D9"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Aturan penting:</w:t>
                      </w:r>
                    </w:p>
                    <w:p w14:paraId="1B0297C0"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Untuk "Jenis Sekolah dan Jurusan": Jika SMA maka tulis "SMA". Jika SMK maka tulis "SMK" saja jika tidak ada jurusan spesifik, atau tulis "SMK - &lt;nama jurusan&gt;" jika disebutkan, contoh: "SMK - Teknik Komputer Jaringan", "SMK - Rekayasa Perangkat Lunak", "SMK - Farmasi", "SMK - Geografi", "SMK - Kecantikan", "SMK - Perhotelan", dll.</w:t>
                      </w:r>
                    </w:p>
                    <w:p w14:paraId="4D846BFA"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Jawaban setiap kategori ringkas, tapi informatif.</w:t>
                      </w:r>
                    </w:p>
                    <w:p w14:paraId="6C2F3DBE"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Jika informasi tidak disebutkan maka isi dengan "tidak dinyatakan".</w:t>
                      </w:r>
                    </w:p>
                    <w:p w14:paraId="6B609FC0"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Jangan menyertakan penjelasan tambahan di luar JSON.</w:t>
                      </w:r>
                    </w:p>
                    <w:p w14:paraId="74DD8128"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TEKS:</w:t>
                      </w:r>
                    </w:p>
                    <w:p w14:paraId="70B0D7D6" w14:textId="77777777" w:rsidR="006C1AAB" w:rsidRPr="00C671D9"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{text}</w:t>
                      </w:r>
                    </w:p>
                  </w:txbxContent>
                </v:textbox>
                <w10:anchorlock/>
              </v:shape>
            </w:pict>
          </mc:Fallback>
        </mc:AlternateContent>
      </w:r>
    </w:p>
    <w:p w14:paraId="233607A8" w14:textId="7C8A8C46" w:rsidR="00C45819" w:rsidRDefault="00C45819" w:rsidP="00C671D9">
      <w:pPr>
        <w:spacing w:after="120"/>
        <w:jc w:val="center"/>
        <w:rPr>
          <w:color w:val="000000"/>
        </w:rPr>
      </w:pPr>
      <w:r w:rsidRPr="00533B98">
        <w:rPr>
          <w:color w:val="000000"/>
          <w:sz w:val="16"/>
          <w:szCs w:val="18"/>
        </w:rPr>
        <w:t xml:space="preserve">Gambar </w:t>
      </w:r>
      <w:r>
        <w:rPr>
          <w:color w:val="000000"/>
          <w:sz w:val="16"/>
          <w:szCs w:val="18"/>
        </w:rPr>
        <w:t>4</w:t>
      </w:r>
      <w:r w:rsidRPr="00533B98">
        <w:rPr>
          <w:color w:val="000000"/>
          <w:sz w:val="16"/>
          <w:szCs w:val="18"/>
        </w:rPr>
        <w:t>.</w:t>
      </w:r>
      <w:r>
        <w:rPr>
          <w:color w:val="000000"/>
          <w:sz w:val="16"/>
          <w:szCs w:val="18"/>
        </w:rPr>
        <w:t xml:space="preserve"> Prompt pada Kategorisasi, menghasilkan format JSON</w:t>
      </w:r>
    </w:p>
    <w:p w14:paraId="010BC719" w14:textId="5956F7D0" w:rsidR="006C1AAB" w:rsidRDefault="006C1AAB" w:rsidP="0051441B">
      <w:pPr>
        <w:spacing w:after="0"/>
        <w:rPr>
          <w:color w:val="000000"/>
        </w:rPr>
      </w:pPr>
      <w:r>
        <w:rPr>
          <w:noProof/>
        </w:rPr>
        <w:lastRenderedPageBreak/>
        <mc:AlternateContent>
          <mc:Choice Requires="wps">
            <w:drawing>
              <wp:inline distT="0" distB="0" distL="0" distR="0" wp14:anchorId="786DCF16" wp14:editId="27AE67BE">
                <wp:extent cx="2712720" cy="1404620"/>
                <wp:effectExtent l="0" t="0" r="11430" b="13335"/>
                <wp:docPr id="1225756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404620"/>
                        </a:xfrm>
                        <a:prstGeom prst="rect">
                          <a:avLst/>
                        </a:prstGeom>
                        <a:solidFill>
                          <a:schemeClr val="accent1">
                            <a:lumMod val="20000"/>
                            <a:lumOff val="80000"/>
                          </a:schemeClr>
                        </a:solidFill>
                        <a:ln w="9525">
                          <a:solidFill>
                            <a:srgbClr val="000000"/>
                          </a:solidFill>
                          <a:miter lim="800000"/>
                          <a:headEnd/>
                          <a:tailEnd/>
                        </a:ln>
                      </wps:spPr>
                      <wps:txbx>
                        <w:txbxContent>
                          <w:p w14:paraId="6DB4828D" w14:textId="3CF78814"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Buat representasi visual dalam format Mermaid MINDMAP dari data JSON berikut.</w:t>
                            </w:r>
                            <w:r w:rsidRPr="00C671D9">
                              <w:rPr>
                                <w:rFonts w:asciiTheme="minorHAnsi" w:hAnsiTheme="minorHAnsi" w:cstheme="minorHAnsi"/>
                                <w:sz w:val="16"/>
                                <w:szCs w:val="18"/>
                              </w:rPr>
                              <w:t xml:space="preserve"> </w:t>
                            </w:r>
                            <w:r w:rsidRPr="006C1AAB">
                              <w:rPr>
                                <w:rFonts w:asciiTheme="minorHAnsi" w:hAnsiTheme="minorHAnsi" w:cstheme="minorHAnsi"/>
                                <w:sz w:val="16"/>
                                <w:szCs w:val="18"/>
                              </w:rPr>
                              <w:t>Gunakan struktur hierarkis yang menggambarkan hubungan antar kategori refleksi guru.</w:t>
                            </w:r>
                          </w:p>
                          <w:p w14:paraId="41014BFD"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Format contoh:</w:t>
                            </w:r>
                          </w:p>
                          <w:p w14:paraId="69CD10FC"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```mermaid</w:t>
                            </w:r>
                          </w:p>
                          <w:p w14:paraId="7B1178D9"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mindmap</w:t>
                            </w:r>
                          </w:p>
                          <w:p w14:paraId="68560CD9"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root((Refleksi Guru KKA))</w:t>
                            </w:r>
                          </w:p>
                          <w:p w14:paraId="4837CFF3"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Kategori 1</w:t>
                            </w:r>
                          </w:p>
                          <w:p w14:paraId="2031856E"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Subtopik 1</w:t>
                            </w:r>
                          </w:p>
                          <w:p w14:paraId="26D892DF"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Subtopik 2</w:t>
                            </w:r>
                          </w:p>
                          <w:p w14:paraId="5D873A8B"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Kategori 2</w:t>
                            </w:r>
                          </w:p>
                          <w:p w14:paraId="27DDD5EB"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Subtopik 3</w:t>
                            </w:r>
                          </w:p>
                          <w:p w14:paraId="04644FAC"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w:t>
                            </w:r>
                          </w:p>
                          <w:p w14:paraId="208167AE" w14:textId="2DA81BF7" w:rsidR="006C1AAB" w:rsidRPr="006C1AAB"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Aturan penting:</w:t>
                            </w:r>
                          </w:p>
                          <w:p w14:paraId="4B70982B"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Gunakan satu root utama bernama "Refleksi Guru KKA".</w:t>
                            </w:r>
                          </w:p>
                          <w:p w14:paraId="79908768"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Setiap kunci JSON menjadi node tingkat 1 (kategori utama).</w:t>
                            </w:r>
                          </w:p>
                          <w:p w14:paraId="568438B0"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Nilai-nilainya (list/string) menjadi node turunan di bawah kategori.</w:t>
                            </w:r>
                          </w:p>
                          <w:p w14:paraId="5E4F82F2"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Gunakan hanya teks pendek (maksimal 3 kata per node).</w:t>
                            </w:r>
                          </w:p>
                          <w:p w14:paraId="5A82DA23"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Hindari simbol, tanda baca, atau kutipan ganda.</w:t>
                            </w:r>
                          </w:p>
                          <w:p w14:paraId="7AFFD1BF" w14:textId="54F5D1EE"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Pastikan format Mermaid valid dan lengkap dalam blok ```mermaid ... ```.</w:t>
                            </w:r>
                          </w:p>
                          <w:p w14:paraId="431E870B"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DATA:</w:t>
                            </w:r>
                          </w:p>
                          <w:p w14:paraId="4018C08D" w14:textId="68F769DF" w:rsidR="006C1AAB" w:rsidRPr="00C671D9"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{all_text}</w:t>
                            </w:r>
                          </w:p>
                        </w:txbxContent>
                      </wps:txbx>
                      <wps:bodyPr rot="0" vert="horz" wrap="square" lIns="91440" tIns="45720" rIns="91440" bIns="45720" anchor="t" anchorCtr="0">
                        <a:spAutoFit/>
                      </wps:bodyPr>
                    </wps:wsp>
                  </a:graphicData>
                </a:graphic>
              </wp:inline>
            </w:drawing>
          </mc:Choice>
          <mc:Fallback>
            <w:pict>
              <v:shape w14:anchorId="786DCF16" id="_x0000_s1029" type="#_x0000_t202" style="width:213.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" fillcolor="#dbe5f1 [660]">
                <v:textbox style="mso-fit-shape-to-text:t">
                  <w:txbxContent>
                    <w:p w14:paraId="6DB4828D" w14:textId="3CF78814"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Buat representasi visual dalam format Mermaid MINDMAP dari data JSON berikut.</w:t>
                      </w:r>
                      <w:r w:rsidRPr="00C671D9">
                        <w:rPr>
                          <w:rFonts w:asciiTheme="minorHAnsi" w:hAnsiTheme="minorHAnsi" w:cstheme="minorHAnsi"/>
                          <w:sz w:val="16"/>
                          <w:szCs w:val="18"/>
                        </w:rPr>
                        <w:t xml:space="preserve"> </w:t>
                      </w:r>
                      <w:r w:rsidRPr="006C1AAB">
                        <w:rPr>
                          <w:rFonts w:asciiTheme="minorHAnsi" w:hAnsiTheme="minorHAnsi" w:cstheme="minorHAnsi"/>
                          <w:sz w:val="16"/>
                          <w:szCs w:val="18"/>
                        </w:rPr>
                        <w:t>Gunakan struktur hierarkis yang menggambarkan hubungan antar kategori refleksi guru.</w:t>
                      </w:r>
                    </w:p>
                    <w:p w14:paraId="41014BFD"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Format contoh:</w:t>
                      </w:r>
                    </w:p>
                    <w:p w14:paraId="69CD10FC"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```mermaid</w:t>
                      </w:r>
                    </w:p>
                    <w:p w14:paraId="7B1178D9"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mindmap</w:t>
                      </w:r>
                    </w:p>
                    <w:p w14:paraId="68560CD9"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root((Refleksi Guru KKA))</w:t>
                      </w:r>
                    </w:p>
                    <w:p w14:paraId="4837CFF3"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Kategori 1</w:t>
                      </w:r>
                    </w:p>
                    <w:p w14:paraId="2031856E"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Subtopik 1</w:t>
                      </w:r>
                    </w:p>
                    <w:p w14:paraId="26D892DF"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Subtopik 2</w:t>
                      </w:r>
                    </w:p>
                    <w:p w14:paraId="5D873A8B"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Kategori 2</w:t>
                      </w:r>
                    </w:p>
                    <w:p w14:paraId="27DDD5EB"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Subtopik 3</w:t>
                      </w:r>
                    </w:p>
                    <w:p w14:paraId="04644FAC"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w:t>
                      </w:r>
                    </w:p>
                    <w:p w14:paraId="208167AE" w14:textId="2DA81BF7" w:rsidR="006C1AAB" w:rsidRPr="006C1AAB" w:rsidRDefault="006C1AAB" w:rsidP="006C1AAB">
                      <w:pPr>
                        <w:spacing w:after="0"/>
                        <w:ind w:firstLine="168"/>
                        <w:rPr>
                          <w:rFonts w:asciiTheme="minorHAnsi" w:hAnsiTheme="minorHAnsi" w:cstheme="minorHAnsi"/>
                          <w:sz w:val="16"/>
                          <w:szCs w:val="18"/>
                        </w:rPr>
                      </w:pPr>
                      <w:r w:rsidRPr="006C1AAB">
                        <w:rPr>
                          <w:rFonts w:asciiTheme="minorHAnsi" w:hAnsiTheme="minorHAnsi" w:cstheme="minorHAnsi"/>
                          <w:sz w:val="16"/>
                          <w:szCs w:val="18"/>
                        </w:rPr>
                        <w:t>Aturan penting:</w:t>
                      </w:r>
                    </w:p>
                    <w:p w14:paraId="4B70982B"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Gunakan satu root utama bernama "Refleksi Guru KKA".</w:t>
                      </w:r>
                    </w:p>
                    <w:p w14:paraId="79908768"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Setiap kunci JSON menjadi node tingkat 1 (kategori utama).</w:t>
                      </w:r>
                    </w:p>
                    <w:p w14:paraId="568438B0"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Nilai-nilainya (list/string) menjadi node turunan di bawah kategori.</w:t>
                      </w:r>
                    </w:p>
                    <w:p w14:paraId="5E4F82F2"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Gunakan hanya teks pendek (maksimal 3 kata per node).</w:t>
                      </w:r>
                    </w:p>
                    <w:p w14:paraId="5A82DA23" w14:textId="77777777"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Hindari simbol, tanda baca, atau kutipan ganda.</w:t>
                      </w:r>
                    </w:p>
                    <w:p w14:paraId="7AFFD1BF" w14:textId="54F5D1EE" w:rsidR="006C1AAB" w:rsidRPr="00C671D9" w:rsidRDefault="006C1AAB" w:rsidP="006C1AAB">
                      <w:pPr>
                        <w:pStyle w:val="ListParagraph"/>
                        <w:numPr>
                          <w:ilvl w:val="0"/>
                          <w:numId w:val="15"/>
                        </w:numPr>
                        <w:spacing w:after="0"/>
                        <w:rPr>
                          <w:rFonts w:asciiTheme="minorHAnsi" w:hAnsiTheme="minorHAnsi" w:cstheme="minorHAnsi"/>
                          <w:sz w:val="16"/>
                          <w:szCs w:val="18"/>
                        </w:rPr>
                      </w:pPr>
                      <w:r w:rsidRPr="00C671D9">
                        <w:rPr>
                          <w:rFonts w:asciiTheme="minorHAnsi" w:hAnsiTheme="minorHAnsi" w:cstheme="minorHAnsi"/>
                          <w:sz w:val="16"/>
                          <w:szCs w:val="18"/>
                        </w:rPr>
                        <w:t>Pastikan format Mermaid valid dan lengkap dalam blok ```mermaid ... ```.</w:t>
                      </w:r>
                    </w:p>
                    <w:p w14:paraId="431E870B" w14:textId="77777777" w:rsidR="006C1AAB" w:rsidRPr="006C1AAB"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DATA:</w:t>
                      </w:r>
                    </w:p>
                    <w:p w14:paraId="4018C08D" w14:textId="68F769DF" w:rsidR="006C1AAB" w:rsidRPr="00C671D9" w:rsidRDefault="006C1AAB" w:rsidP="006C1AAB">
                      <w:pPr>
                        <w:spacing w:after="0"/>
                        <w:rPr>
                          <w:rFonts w:asciiTheme="minorHAnsi" w:hAnsiTheme="minorHAnsi" w:cstheme="minorHAnsi"/>
                          <w:sz w:val="16"/>
                          <w:szCs w:val="18"/>
                        </w:rPr>
                      </w:pPr>
                      <w:r w:rsidRPr="006C1AAB">
                        <w:rPr>
                          <w:rFonts w:asciiTheme="minorHAnsi" w:hAnsiTheme="minorHAnsi" w:cstheme="minorHAnsi"/>
                          <w:sz w:val="16"/>
                          <w:szCs w:val="18"/>
                        </w:rPr>
                        <w:t>    {all_text}</w:t>
                      </w:r>
                    </w:p>
                  </w:txbxContent>
                </v:textbox>
                <w10:anchorlock/>
              </v:shape>
            </w:pict>
          </mc:Fallback>
        </mc:AlternateContent>
      </w:r>
    </w:p>
    <w:p w14:paraId="127EF318" w14:textId="4B003CA4" w:rsidR="00C45819" w:rsidRDefault="00C45819" w:rsidP="00C45819">
      <w:pPr>
        <w:spacing w:after="120"/>
        <w:jc w:val="center"/>
        <w:rPr>
          <w:color w:val="000000"/>
        </w:rPr>
      </w:pPr>
      <w:r w:rsidRPr="00533B98">
        <w:rPr>
          <w:color w:val="000000"/>
          <w:sz w:val="16"/>
          <w:szCs w:val="18"/>
        </w:rPr>
        <w:t xml:space="preserve">Gambar </w:t>
      </w:r>
      <w:r>
        <w:rPr>
          <w:color w:val="000000"/>
          <w:sz w:val="16"/>
          <w:szCs w:val="18"/>
        </w:rPr>
        <w:t>5</w:t>
      </w:r>
      <w:r w:rsidRPr="00533B98">
        <w:rPr>
          <w:color w:val="000000"/>
          <w:sz w:val="16"/>
          <w:szCs w:val="18"/>
        </w:rPr>
        <w:t>.</w:t>
      </w:r>
      <w:r>
        <w:rPr>
          <w:color w:val="000000"/>
          <w:sz w:val="16"/>
          <w:szCs w:val="18"/>
        </w:rPr>
        <w:t xml:space="preserve"> Prompt pada Visualisasi, menghasilkan format Mermaid</w:t>
      </w:r>
    </w:p>
    <w:p w14:paraId="0B3A7C87" w14:textId="521231EF" w:rsidR="00C45819" w:rsidRDefault="00C45819" w:rsidP="00C45819">
      <w:pPr>
        <w:pStyle w:val="Heading1"/>
        <w:numPr>
          <w:ilvl w:val="1"/>
          <w:numId w:val="11"/>
        </w:numPr>
        <w:spacing w:before="0"/>
        <w:rPr>
          <w:b w:val="0"/>
          <w:bCs w:val="0"/>
        </w:rPr>
      </w:pPr>
      <w:r>
        <w:rPr>
          <w:b w:val="0"/>
          <w:bCs w:val="0"/>
        </w:rPr>
        <w:t>Rancangan Eksperimen</w:t>
      </w:r>
    </w:p>
    <w:p w14:paraId="69F270B8" w14:textId="770BFEEE" w:rsidR="00172C20" w:rsidRDefault="00172C20" w:rsidP="00172C20">
      <w:pPr>
        <w:spacing w:after="120"/>
      </w:pPr>
      <w:r w:rsidRPr="00172C20">
        <w:t xml:space="preserve">Eksperimen dalam penelitian ini dilakukan dengan membangun program berbasis Python, dengan beberapa library yang digunakan untuk membaca file PDF dan PPTX, serta </w:t>
      </w:r>
      <w:r>
        <w:t xml:space="preserve">library </w:t>
      </w:r>
      <w:r w:rsidRPr="00172C20">
        <w:t xml:space="preserve">Ollama untuk menjalankan model LLM dalam proses </w:t>
      </w:r>
      <w:r w:rsidR="00B05E69">
        <w:t xml:space="preserve">kategorisasi dan visualisasi data </w:t>
      </w:r>
      <w:r w:rsidRPr="00172C20">
        <w:t xml:space="preserve">refleksi guru. </w:t>
      </w:r>
    </w:p>
    <w:p w14:paraId="29F6F60B" w14:textId="3B932C78" w:rsidR="00172C20" w:rsidRDefault="00172C20" w:rsidP="00172C20">
      <w:pPr>
        <w:spacing w:after="120"/>
      </w:pPr>
      <w:r w:rsidRPr="00172C20">
        <w:t>Model LLM dijalankan melalui Ollama versi 0.12</w:t>
      </w:r>
      <w:r>
        <w:t>.1</w:t>
      </w:r>
      <w:r w:rsidRPr="00172C20">
        <w:t xml:space="preserve"> dengan tiga model</w:t>
      </w:r>
      <w:r>
        <w:t>nya</w:t>
      </w:r>
      <w:r w:rsidRPr="00172C20">
        <w:t xml:space="preserve"> yaitu GPT-OSS:120b-cloud, Qwen3-Coder:480b-cloud, dan GLM</w:t>
      </w:r>
      <w:r>
        <w:t>-</w:t>
      </w:r>
      <w:r w:rsidRPr="00172C20">
        <w:t>4.6</w:t>
      </w:r>
      <w:r>
        <w:t>:</w:t>
      </w:r>
      <w:r w:rsidRPr="00172C20">
        <w:t xml:space="preserve">cloud, yang seluruhnya berjalan di cloud server Ollama. Dua LLM terakhir adalah bertipe </w:t>
      </w:r>
      <w:r w:rsidRPr="00B05E69">
        <w:rPr>
          <w:i/>
          <w:iCs/>
        </w:rPr>
        <w:t>Coder</w:t>
      </w:r>
      <w:r w:rsidRPr="00172C20">
        <w:t xml:space="preserve"> yang didesain untuk memahami dan menghasilkan kode secara struktural, termasuk menulis</w:t>
      </w:r>
      <w:r w:rsidR="00B05E69">
        <w:t xml:space="preserve"> dan </w:t>
      </w:r>
      <w:r w:rsidRPr="00172C20">
        <w:t>memformat skrip dalam berbagai bahasa pemrograman. Dalam konteks penelitian ini, tipe Coder tersebut dimanfaatkan untuk menghasilkan keluaran berbentuk skrip JSON dan Mermaid</w:t>
      </w:r>
      <w:r>
        <w:t>.</w:t>
      </w:r>
      <w:r w:rsidR="00B05E69">
        <w:t xml:space="preserve"> </w:t>
      </w:r>
    </w:p>
    <w:p w14:paraId="0D31542F" w14:textId="38773E21" w:rsidR="00B05E69" w:rsidRPr="00172C20" w:rsidRDefault="00B05E69" w:rsidP="00172C20">
      <w:pPr>
        <w:spacing w:after="120"/>
      </w:pPr>
      <w:r w:rsidRPr="00C45819">
        <w:t>Sebagai studi tambahan, dilakukan pula perbandingan performa beberapa model LLM dalam memproses prompt yang sama untuk menghasilkan keluaran JSON dan skrip Mermaid. Evaluasi dilakukan terhadap dua aspek utama, yaitu akurasi struktur (kebenaran format dan kelengkapan elemen JSON maupun Mermaid) dan koherensi konteks (kesesuaian isi dengan makna refleksi guru).</w:t>
      </w:r>
    </w:p>
    <w:p w14:paraId="488EBE87" w14:textId="47946653" w:rsidR="00DF0BEE" w:rsidRPr="000670CD" w:rsidRDefault="00172C20" w:rsidP="00172C20">
      <w:pPr>
        <w:spacing w:after="120"/>
      </w:pPr>
      <w:r w:rsidRPr="00172C20">
        <w:t xml:space="preserve">Lingkungan eksperimen ini dioperasikan pada laptop dengan GPU NVIDIA RTX, yang berfungsi sebagai klien untuk mengirim prompt dan menerima hasil kategorisasi serta </w:t>
      </w:r>
      <w:r>
        <w:t xml:space="preserve">pembuatan skrip </w:t>
      </w:r>
      <w:r w:rsidRPr="00172C20">
        <w:t>visualisasi dari server cloud.</w:t>
      </w:r>
    </w:p>
    <w:p w14:paraId="33A08F98" w14:textId="77777777" w:rsidR="007435B0" w:rsidRDefault="00DF0BEE" w:rsidP="007435B0">
      <w:pPr>
        <w:pStyle w:val="Heading1"/>
        <w:numPr>
          <w:ilvl w:val="0"/>
          <w:numId w:val="1"/>
        </w:numPr>
        <w:spacing w:before="0"/>
        <w:ind w:left="284" w:hanging="284"/>
      </w:pPr>
      <w:r w:rsidRPr="000670CD">
        <w:t>Hasil dan Pembahasan</w:t>
      </w:r>
    </w:p>
    <w:p w14:paraId="13135D7D" w14:textId="5E618DE1" w:rsidR="007435B0" w:rsidRPr="007435B0" w:rsidRDefault="007435B0" w:rsidP="007435B0">
      <w:pPr>
        <w:pStyle w:val="Heading1"/>
        <w:numPr>
          <w:ilvl w:val="1"/>
          <w:numId w:val="17"/>
        </w:numPr>
        <w:spacing w:before="0"/>
      </w:pPr>
      <w:r>
        <w:rPr>
          <w:b w:val="0"/>
          <w:bCs w:val="0"/>
        </w:rPr>
        <w:t xml:space="preserve">Analisis </w:t>
      </w:r>
      <w:r w:rsidRPr="007435B0">
        <w:rPr>
          <w:b w:val="0"/>
          <w:bCs w:val="0"/>
        </w:rPr>
        <w:t>Refleksi berdasarkan Kategori</w:t>
      </w:r>
    </w:p>
    <w:p w14:paraId="68DA6597" w14:textId="061573E2" w:rsidR="004D67A7" w:rsidRPr="004D67A7" w:rsidRDefault="007435B0" w:rsidP="004D67A7">
      <w:pPr>
        <w:rPr>
          <w:color w:val="000000"/>
          <w:szCs w:val="20"/>
        </w:rPr>
      </w:pPr>
      <w:r w:rsidRPr="007435B0">
        <w:rPr>
          <w:color w:val="000000"/>
          <w:szCs w:val="20"/>
        </w:rPr>
        <w:t>Analisis hasil kategorisasi menunjukkan bahwa model LLM mampu mengenali dan mengelompokkan frasa-frasa dari refleksi guru ke dalam kategori yang telah ditentukan secara semantik, meskipun teks sumber sering kali tidak eksplisit menyebutkan kategori tersebut. Dalam konteks ini, kemampuan model untuk memahami makna tersirat dan asosiasi antarfrasa menjadi aspek penting dalam efektivitas proses kategorisasi.</w:t>
      </w:r>
      <w:r w:rsidR="004D67A7">
        <w:rPr>
          <w:color w:val="000000"/>
          <w:szCs w:val="20"/>
        </w:rPr>
        <w:t xml:space="preserve"> </w:t>
      </w:r>
      <w:r w:rsidR="004D67A7" w:rsidRPr="004D67A7">
        <w:rPr>
          <w:color w:val="000000"/>
          <w:szCs w:val="20"/>
        </w:rPr>
        <w:t xml:space="preserve">Gambar 6 menampilkan mindmap untuk kategori </w:t>
      </w:r>
      <w:r w:rsidR="004D67A7" w:rsidRPr="004D67A7">
        <w:rPr>
          <w:i/>
          <w:iCs/>
          <w:color w:val="000000"/>
          <w:szCs w:val="20"/>
        </w:rPr>
        <w:t>Jenis Sekolah dan Jurusan</w:t>
      </w:r>
      <w:r w:rsidR="004D67A7" w:rsidRPr="004D67A7">
        <w:rPr>
          <w:color w:val="000000"/>
          <w:szCs w:val="20"/>
        </w:rPr>
        <w:t xml:space="preserve"> serta </w:t>
      </w:r>
      <w:r w:rsidR="004D67A7" w:rsidRPr="004D67A7">
        <w:rPr>
          <w:i/>
          <w:iCs/>
          <w:color w:val="000000"/>
          <w:szCs w:val="20"/>
        </w:rPr>
        <w:t>Motivasi Mengikuti Pelatihan</w:t>
      </w:r>
      <w:r w:rsidR="004D67A7" w:rsidRPr="004D67A7">
        <w:rPr>
          <w:color w:val="000000"/>
          <w:szCs w:val="20"/>
        </w:rPr>
        <w:t>. Tidak semua frasa atau tema ditampilkan secara lengkap guna mempermudah pembacaan dan menjaga kejelasan visual.</w:t>
      </w:r>
      <w:r w:rsidR="00B738A7">
        <w:rPr>
          <w:color w:val="000000"/>
          <w:szCs w:val="20"/>
        </w:rPr>
        <w:t xml:space="preserve"> </w:t>
      </w:r>
      <w:r w:rsidR="002201D2">
        <w:rPr>
          <w:color w:val="000000"/>
          <w:szCs w:val="20"/>
        </w:rPr>
        <w:t>Layout dan w</w:t>
      </w:r>
      <w:r w:rsidR="00B738A7">
        <w:rPr>
          <w:color w:val="000000"/>
          <w:szCs w:val="20"/>
        </w:rPr>
        <w:t xml:space="preserve">arna yang muncul pada gambar-gambar </w:t>
      </w:r>
      <w:r w:rsidR="00B738A7" w:rsidRPr="001A3732">
        <w:rPr>
          <w:i/>
          <w:iCs/>
          <w:color w:val="000000"/>
          <w:szCs w:val="20"/>
        </w:rPr>
        <w:t>mindmap</w:t>
      </w:r>
      <w:r w:rsidR="00B738A7">
        <w:rPr>
          <w:color w:val="000000"/>
          <w:szCs w:val="20"/>
        </w:rPr>
        <w:t xml:space="preserve"> dihasil</w:t>
      </w:r>
      <w:r w:rsidR="001A3732">
        <w:rPr>
          <w:color w:val="000000"/>
          <w:szCs w:val="20"/>
        </w:rPr>
        <w:t>k</w:t>
      </w:r>
      <w:r w:rsidR="00B738A7">
        <w:rPr>
          <w:color w:val="000000"/>
          <w:szCs w:val="20"/>
        </w:rPr>
        <w:t>an oleh aplikasi Mermaid Viewer online.</w:t>
      </w:r>
    </w:p>
    <w:p w14:paraId="3C08F388" w14:textId="03BD81C9" w:rsidR="00A24BE2" w:rsidRPr="00A24BE2" w:rsidRDefault="00A24BE2" w:rsidP="00F228A5">
      <w:pPr>
        <w:spacing w:after="0"/>
        <w:rPr>
          <w:color w:val="000000"/>
          <w:szCs w:val="20"/>
        </w:rPr>
      </w:pPr>
      <w:r w:rsidRPr="00A24BE2">
        <w:rPr>
          <w:color w:val="000000"/>
          <w:szCs w:val="20"/>
        </w:rPr>
        <w:t xml:space="preserve">Pada kategori Jenis Sekolah dan Jurusan, model menunjukkan akurasi tinggi dalam mengenali konteks pendidikan meskipun format penulisan bervariasi. Frasa seperti “SMK APHP LPKC NKN” dan “SMK Perhotelan Kecantikan Farmasi” berhasil diklasifikasikan sebagai kelompok Sekolah Menengah Kejuruan (SMK) dengan bidang keahlian spesifik, sementara “SMA SMK” dikenali sebagai kombinasi lembaga pendidikan umum dan kejuruan. Model juga mampu memahami makna kata seperti </w:t>
      </w:r>
      <w:r w:rsidRPr="00A24BE2">
        <w:rPr>
          <w:i/>
          <w:iCs/>
          <w:color w:val="000000"/>
          <w:szCs w:val="20"/>
        </w:rPr>
        <w:t>Teknik Komputer Jaringan</w:t>
      </w:r>
      <w:r w:rsidRPr="00A24BE2">
        <w:rPr>
          <w:color w:val="000000"/>
          <w:szCs w:val="20"/>
        </w:rPr>
        <w:t xml:space="preserve">, </w:t>
      </w:r>
      <w:r w:rsidRPr="00A24BE2">
        <w:rPr>
          <w:i/>
          <w:iCs/>
          <w:color w:val="000000"/>
          <w:szCs w:val="20"/>
        </w:rPr>
        <w:t>Perhotelan</w:t>
      </w:r>
      <w:r w:rsidRPr="00A24BE2">
        <w:rPr>
          <w:color w:val="000000"/>
          <w:szCs w:val="20"/>
        </w:rPr>
        <w:t xml:space="preserve">, dan </w:t>
      </w:r>
      <w:r w:rsidRPr="00A24BE2">
        <w:rPr>
          <w:i/>
          <w:iCs/>
          <w:color w:val="000000"/>
          <w:szCs w:val="20"/>
        </w:rPr>
        <w:t>Farmasi</w:t>
      </w:r>
      <w:r w:rsidRPr="00A24BE2">
        <w:rPr>
          <w:color w:val="000000"/>
          <w:szCs w:val="20"/>
        </w:rPr>
        <w:t xml:space="preserve"> sebagai jurusan, bukan sekadar deskripsi. Kemampuannya memperbaiki ejaan dan menggabungkan entitas seperti “SMK APHP LPKC NKN” menunjukkan tingkat pemahaman semantik yang baik. Singkatan APHP, LPKC, dan NKN merujuk pada Agribisnis Pengolahan Hasil Pertanian, Layanan Penunjang Keperawatan dan Caregiver, serta Nautika Kapal Niaga.</w:t>
      </w:r>
    </w:p>
    <w:p w14:paraId="597BB866" w14:textId="765998A7" w:rsidR="00281DB0" w:rsidRDefault="004D67A7" w:rsidP="007435B0">
      <w:pPr>
        <w:rPr>
          <w:color w:val="000000"/>
          <w:szCs w:val="20"/>
          <w:lang w:val="en-ID"/>
        </w:rPr>
      </w:pPr>
      <w:r w:rsidRPr="004D67A7">
        <w:rPr>
          <w:noProof/>
          <w:color w:val="000000"/>
          <w:szCs w:val="20"/>
          <w:lang w:val="en-ID"/>
        </w:rPr>
        <w:drawing>
          <wp:inline distT="0" distB="0" distL="0" distR="0" wp14:anchorId="66422398" wp14:editId="1EAA82C0">
            <wp:extent cx="2847975" cy="2136140"/>
            <wp:effectExtent l="0" t="0" r="9525" b="0"/>
            <wp:docPr id="1253126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26179" name=""/>
                    <pic:cNvPicPr/>
                  </pic:nvPicPr>
                  <pic:blipFill>
                    <a:blip r:embed="rId13"/>
                    <a:stretch>
                      <a:fillRect/>
                    </a:stretch>
                  </pic:blipFill>
                  <pic:spPr>
                    <a:xfrm>
                      <a:off x="0" y="0"/>
                      <a:ext cx="2847975" cy="2136140"/>
                    </a:xfrm>
                    <a:prstGeom prst="rect">
                      <a:avLst/>
                    </a:prstGeom>
                  </pic:spPr>
                </pic:pic>
              </a:graphicData>
            </a:graphic>
          </wp:inline>
        </w:drawing>
      </w:r>
    </w:p>
    <w:p w14:paraId="20D99712" w14:textId="36915BCE" w:rsidR="004D67A7" w:rsidRPr="00A24BE2" w:rsidRDefault="00A24BE2" w:rsidP="00A24BE2">
      <w:pPr>
        <w:spacing w:after="120"/>
        <w:jc w:val="center"/>
        <w:rPr>
          <w:color w:val="000000"/>
        </w:rPr>
      </w:pPr>
      <w:r w:rsidRPr="00533B98">
        <w:rPr>
          <w:color w:val="000000"/>
          <w:sz w:val="16"/>
          <w:szCs w:val="18"/>
        </w:rPr>
        <w:t xml:space="preserve">Gambar </w:t>
      </w:r>
      <w:r>
        <w:rPr>
          <w:color w:val="000000"/>
          <w:sz w:val="16"/>
          <w:szCs w:val="18"/>
        </w:rPr>
        <w:t>6</w:t>
      </w:r>
      <w:r w:rsidRPr="00533B98">
        <w:rPr>
          <w:color w:val="000000"/>
          <w:sz w:val="16"/>
          <w:szCs w:val="18"/>
        </w:rPr>
        <w:t>.</w:t>
      </w:r>
      <w:r>
        <w:rPr>
          <w:color w:val="000000"/>
          <w:sz w:val="16"/>
          <w:szCs w:val="18"/>
        </w:rPr>
        <w:t xml:space="preserve"> Mindmap pada kategori Jenis Sekolah dan Jurusan, dan Motivasi Mengikuti Pelatihan</w:t>
      </w:r>
    </w:p>
    <w:p w14:paraId="6DB14D06" w14:textId="77777777" w:rsidR="00F228A5" w:rsidRPr="001A3732" w:rsidRDefault="00F228A5" w:rsidP="00F228A5">
      <w:pPr>
        <w:rPr>
          <w:color w:val="000000"/>
          <w:szCs w:val="20"/>
        </w:rPr>
      </w:pPr>
      <w:r w:rsidRPr="001A3732">
        <w:rPr>
          <w:color w:val="000000"/>
          <w:szCs w:val="20"/>
        </w:rPr>
        <w:t xml:space="preserve">Refleksi guru pada kategori </w:t>
      </w:r>
      <w:r w:rsidRPr="001A3732">
        <w:rPr>
          <w:i/>
          <w:iCs/>
          <w:color w:val="000000"/>
          <w:szCs w:val="20"/>
        </w:rPr>
        <w:t>Motivasi Mengikuti Pelatihan</w:t>
      </w:r>
      <w:r w:rsidRPr="001A3732">
        <w:rPr>
          <w:color w:val="000000"/>
          <w:szCs w:val="20"/>
        </w:rPr>
        <w:t xml:space="preserve"> menunjukkan orientasi kuat pada peningkatan kompetensi profesional dan pedagogik, dengan kesadaran tinggi akan pentingnya pembaruan </w:t>
      </w:r>
      <w:r w:rsidRPr="001A3732">
        <w:rPr>
          <w:color w:val="000000"/>
          <w:szCs w:val="20"/>
        </w:rPr>
        <w:lastRenderedPageBreak/>
        <w:t>kemampuan di era digital. Para guru termotivasi untuk memahami dan mengintegrasikan berpikir komputasional, teknologi, dan kecerdasan artifisial dalam pembelajaran, menandakan pergeseran mindset dari sekadar pengguna teknologi menjadi pendidik adaptif dan inovatif. Selain dorongan profesional, tampak pula motivasi intrinsik untuk memperluas wawasan dan memberikan bekal literasi digital serta kemampuan AI kepada siswa, sehingga pelatihan KKA dipandang sebagai peluang untuk tumbuh dan berinovasi, bukan sekadar kewajiban program.</w:t>
      </w:r>
    </w:p>
    <w:p w14:paraId="33A773B1" w14:textId="4E8D2668" w:rsidR="004D67A7" w:rsidRPr="00C479BE" w:rsidRDefault="004D67A7" w:rsidP="004D67A7">
      <w:pPr>
        <w:rPr>
          <w:color w:val="000000"/>
          <w:szCs w:val="20"/>
        </w:rPr>
      </w:pPr>
      <w:r w:rsidRPr="00A24BE2">
        <w:rPr>
          <w:color w:val="000000"/>
          <w:szCs w:val="20"/>
        </w:rPr>
        <w:t xml:space="preserve">Berikutnya adalah kategori </w:t>
      </w:r>
      <w:r w:rsidRPr="004D67A7">
        <w:rPr>
          <w:i/>
          <w:iCs/>
          <w:color w:val="000000"/>
          <w:szCs w:val="20"/>
        </w:rPr>
        <w:t>Materi yang Diajarkan</w:t>
      </w:r>
      <w:r w:rsidRPr="00A24BE2">
        <w:rPr>
          <w:i/>
          <w:iCs/>
          <w:color w:val="000000"/>
          <w:szCs w:val="20"/>
        </w:rPr>
        <w:t xml:space="preserve"> </w:t>
      </w:r>
      <w:r w:rsidRPr="00A24BE2">
        <w:rPr>
          <w:color w:val="000000"/>
          <w:szCs w:val="20"/>
        </w:rPr>
        <w:t xml:space="preserve">dan Metode dan Aktivitas Pembelajaran, yang juga dijelaskan melalui Gambar 7. </w:t>
      </w:r>
      <w:r w:rsidRPr="00C479BE">
        <w:rPr>
          <w:color w:val="000000"/>
          <w:szCs w:val="20"/>
        </w:rPr>
        <w:t xml:space="preserve">Refleksi guru pada kategori </w:t>
      </w:r>
      <w:r w:rsidRPr="00C479BE">
        <w:rPr>
          <w:i/>
          <w:iCs/>
          <w:color w:val="000000"/>
          <w:szCs w:val="20"/>
        </w:rPr>
        <w:t>Materi yang Diajarkan</w:t>
      </w:r>
      <w:r w:rsidRPr="00C479BE">
        <w:rPr>
          <w:color w:val="000000"/>
          <w:szCs w:val="20"/>
        </w:rPr>
        <w:t xml:space="preserve"> menggambarkan pemahaman yang cukup komprehensif terhadap isi pembekalan. Sebagian besar menyebut secara eksplisit </w:t>
      </w:r>
      <w:r w:rsidRPr="00C479BE">
        <w:rPr>
          <w:i/>
          <w:iCs/>
          <w:color w:val="000000"/>
          <w:szCs w:val="20"/>
        </w:rPr>
        <w:t>lima modul pembekalan</w:t>
      </w:r>
      <w:r w:rsidRPr="00C479BE">
        <w:rPr>
          <w:color w:val="000000"/>
          <w:szCs w:val="20"/>
        </w:rPr>
        <w:t xml:space="preserve">, yang meliputi pengantar koding, dasar pemrograman Python, dasar kecerdasan artifisial, hingga penerapan </w:t>
      </w:r>
      <w:r w:rsidRPr="00C479BE">
        <w:rPr>
          <w:i/>
          <w:iCs/>
          <w:color w:val="000000"/>
          <w:szCs w:val="20"/>
        </w:rPr>
        <w:t>prompt engineering</w:t>
      </w:r>
      <w:r w:rsidRPr="00C479BE">
        <w:rPr>
          <w:color w:val="000000"/>
          <w:szCs w:val="20"/>
        </w:rPr>
        <w:t xml:space="preserve"> dalam konteks AI generatif seperti </w:t>
      </w:r>
      <w:r w:rsidRPr="00C479BE">
        <w:rPr>
          <w:i/>
          <w:iCs/>
          <w:color w:val="000000"/>
          <w:szCs w:val="20"/>
        </w:rPr>
        <w:t>ChatGPT</w:t>
      </w:r>
      <w:r w:rsidRPr="00C479BE">
        <w:rPr>
          <w:color w:val="000000"/>
          <w:szCs w:val="20"/>
        </w:rPr>
        <w:t xml:space="preserve">, </w:t>
      </w:r>
      <w:r w:rsidRPr="00C479BE">
        <w:rPr>
          <w:i/>
          <w:iCs/>
          <w:color w:val="000000"/>
          <w:szCs w:val="20"/>
        </w:rPr>
        <w:t>Canva</w:t>
      </w:r>
      <w:r w:rsidRPr="00C479BE">
        <w:rPr>
          <w:color w:val="000000"/>
          <w:szCs w:val="20"/>
        </w:rPr>
        <w:t xml:space="preserve">, dan </w:t>
      </w:r>
      <w:r w:rsidRPr="00C479BE">
        <w:rPr>
          <w:i/>
          <w:iCs/>
          <w:color w:val="000000"/>
          <w:szCs w:val="20"/>
        </w:rPr>
        <w:t>DALL·E</w:t>
      </w:r>
      <w:r w:rsidRPr="00C479BE">
        <w:rPr>
          <w:color w:val="000000"/>
          <w:szCs w:val="20"/>
        </w:rPr>
        <w:t xml:space="preserve">. Guru juga menyoroti materi yang bersifat praktikal, seperti </w:t>
      </w:r>
      <w:r w:rsidRPr="00C479BE">
        <w:rPr>
          <w:i/>
          <w:iCs/>
          <w:color w:val="000000"/>
          <w:szCs w:val="20"/>
        </w:rPr>
        <w:t>merancang ide penggunaan KKA</w:t>
      </w:r>
      <w:r w:rsidRPr="00C479BE">
        <w:rPr>
          <w:color w:val="000000"/>
          <w:szCs w:val="20"/>
        </w:rPr>
        <w:t xml:space="preserve"> dan </w:t>
      </w:r>
      <w:r w:rsidRPr="00C479BE">
        <w:rPr>
          <w:i/>
          <w:iCs/>
          <w:color w:val="000000"/>
          <w:szCs w:val="20"/>
        </w:rPr>
        <w:t>materi KKA yang dapat langsung dipraktikkan di kelas</w:t>
      </w:r>
      <w:r w:rsidRPr="00C479BE">
        <w:rPr>
          <w:color w:val="000000"/>
          <w:szCs w:val="20"/>
        </w:rPr>
        <w:t xml:space="preserve">. Hal ini menunjukkan bahwa peserta tidak hanya memahami konsep, tetapi juga menilai nilai terapan dari pembelajaran. Adanya sebutan seperti </w:t>
      </w:r>
      <w:r w:rsidRPr="00C479BE">
        <w:rPr>
          <w:i/>
          <w:iCs/>
          <w:color w:val="000000"/>
          <w:szCs w:val="20"/>
        </w:rPr>
        <w:t>KKA dalam kurikulum nasional</w:t>
      </w:r>
      <w:r w:rsidRPr="00C479BE">
        <w:rPr>
          <w:color w:val="000000"/>
          <w:szCs w:val="20"/>
        </w:rPr>
        <w:t xml:space="preserve"> dan </w:t>
      </w:r>
      <w:r w:rsidRPr="00C479BE">
        <w:rPr>
          <w:i/>
          <w:iCs/>
          <w:color w:val="000000"/>
          <w:szCs w:val="20"/>
        </w:rPr>
        <w:t>fase pembelajaran SMA</w:t>
      </w:r>
      <w:r w:rsidRPr="00C479BE">
        <w:rPr>
          <w:color w:val="000000"/>
          <w:szCs w:val="20"/>
        </w:rPr>
        <w:t xml:space="preserve"> mengindikasikan kesadaran guru terhadap relevansi materi dengan kurikulum Merdeka.</w:t>
      </w:r>
    </w:p>
    <w:p w14:paraId="29391D57" w14:textId="6D756D31" w:rsidR="007435B0" w:rsidRDefault="004D67A7" w:rsidP="00F228A5">
      <w:pPr>
        <w:spacing w:after="0"/>
        <w:rPr>
          <w:color w:val="000000"/>
          <w:szCs w:val="20"/>
          <w:lang w:val="it-IT"/>
        </w:rPr>
      </w:pPr>
      <w:r w:rsidRPr="004D67A7">
        <w:rPr>
          <w:noProof/>
          <w:color w:val="000000"/>
          <w:szCs w:val="20"/>
          <w:lang w:val="it-IT"/>
        </w:rPr>
        <w:drawing>
          <wp:inline distT="0" distB="0" distL="0" distR="0" wp14:anchorId="4CEAD009" wp14:editId="0B6692AF">
            <wp:extent cx="2761978" cy="1392382"/>
            <wp:effectExtent l="0" t="0" r="635" b="0"/>
            <wp:docPr id="976108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08216" name=""/>
                    <pic:cNvPicPr/>
                  </pic:nvPicPr>
                  <pic:blipFill>
                    <a:blip r:embed="rId14"/>
                    <a:stretch>
                      <a:fillRect/>
                    </a:stretch>
                  </pic:blipFill>
                  <pic:spPr>
                    <a:xfrm>
                      <a:off x="0" y="0"/>
                      <a:ext cx="2767040" cy="1394934"/>
                    </a:xfrm>
                    <a:prstGeom prst="rect">
                      <a:avLst/>
                    </a:prstGeom>
                  </pic:spPr>
                </pic:pic>
              </a:graphicData>
            </a:graphic>
          </wp:inline>
        </w:drawing>
      </w:r>
    </w:p>
    <w:p w14:paraId="20333373" w14:textId="38B713D9" w:rsidR="00A24BE2" w:rsidRPr="00A24BE2" w:rsidRDefault="00A24BE2" w:rsidP="00A24BE2">
      <w:pPr>
        <w:spacing w:after="120"/>
        <w:jc w:val="center"/>
        <w:rPr>
          <w:color w:val="000000"/>
        </w:rPr>
      </w:pPr>
      <w:r w:rsidRPr="00533B98">
        <w:rPr>
          <w:color w:val="000000"/>
          <w:sz w:val="16"/>
          <w:szCs w:val="18"/>
        </w:rPr>
        <w:t xml:space="preserve">Gambar </w:t>
      </w:r>
      <w:r>
        <w:rPr>
          <w:color w:val="000000"/>
          <w:sz w:val="16"/>
          <w:szCs w:val="18"/>
        </w:rPr>
        <w:t>7</w:t>
      </w:r>
      <w:r w:rsidRPr="00533B98">
        <w:rPr>
          <w:color w:val="000000"/>
          <w:sz w:val="16"/>
          <w:szCs w:val="18"/>
        </w:rPr>
        <w:t>.</w:t>
      </w:r>
      <w:r>
        <w:rPr>
          <w:color w:val="000000"/>
          <w:sz w:val="16"/>
          <w:szCs w:val="18"/>
        </w:rPr>
        <w:t xml:space="preserve"> Mindmap pada kategori Materi yang Diajarkan, dan Metode dan Aktivitas Pembelajaran</w:t>
      </w:r>
    </w:p>
    <w:p w14:paraId="7435D424" w14:textId="77777777" w:rsidR="00F228A5" w:rsidRPr="00C479BE" w:rsidRDefault="00F228A5" w:rsidP="00F228A5">
      <w:pPr>
        <w:rPr>
          <w:color w:val="000000"/>
          <w:szCs w:val="20"/>
          <w:lang w:val="it-IT"/>
        </w:rPr>
      </w:pPr>
      <w:r w:rsidRPr="00C479BE">
        <w:rPr>
          <w:color w:val="000000"/>
          <w:szCs w:val="20"/>
          <w:lang w:val="it-IT"/>
        </w:rPr>
        <w:t xml:space="preserve">Kategori </w:t>
      </w:r>
      <w:r w:rsidRPr="00C479BE">
        <w:rPr>
          <w:i/>
          <w:iCs/>
          <w:color w:val="000000"/>
          <w:szCs w:val="20"/>
          <w:lang w:val="it-IT"/>
        </w:rPr>
        <w:t>Metode dan Aktivitas Pembelajaran</w:t>
      </w:r>
      <w:r w:rsidRPr="00C479BE">
        <w:rPr>
          <w:color w:val="000000"/>
          <w:szCs w:val="20"/>
          <w:lang w:val="it-IT"/>
        </w:rPr>
        <w:t xml:space="preserve"> memperlihatkan keragaman strategi yang digunakan dalam pelatihan, dengan banyak guru menyebutkan kegiatan seperti </w:t>
      </w:r>
      <w:r w:rsidRPr="00C479BE">
        <w:rPr>
          <w:i/>
          <w:iCs/>
          <w:color w:val="000000"/>
          <w:szCs w:val="20"/>
          <w:lang w:val="it-IT"/>
        </w:rPr>
        <w:t>on-the-job training</w:t>
      </w:r>
      <w:r w:rsidRPr="00C479BE">
        <w:rPr>
          <w:color w:val="000000"/>
          <w:szCs w:val="20"/>
          <w:lang w:val="it-IT"/>
        </w:rPr>
        <w:t xml:space="preserve">, </w:t>
      </w:r>
      <w:r w:rsidRPr="00C479BE">
        <w:rPr>
          <w:i/>
          <w:iCs/>
          <w:color w:val="000000"/>
          <w:szCs w:val="20"/>
          <w:lang w:val="it-IT"/>
        </w:rPr>
        <w:t>peer teaching</w:t>
      </w:r>
      <w:r w:rsidRPr="00C479BE">
        <w:rPr>
          <w:color w:val="000000"/>
          <w:szCs w:val="20"/>
          <w:lang w:val="it-IT"/>
        </w:rPr>
        <w:t xml:space="preserve">, dan </w:t>
      </w:r>
      <w:r w:rsidRPr="00C479BE">
        <w:rPr>
          <w:i/>
          <w:iCs/>
          <w:color w:val="000000"/>
          <w:szCs w:val="20"/>
          <w:lang w:val="it-IT"/>
        </w:rPr>
        <w:t>project-based learning</w:t>
      </w:r>
      <w:r w:rsidRPr="00C479BE">
        <w:rPr>
          <w:color w:val="000000"/>
          <w:szCs w:val="20"/>
          <w:lang w:val="it-IT"/>
        </w:rPr>
        <w:t xml:space="preserve">. Penyebutan </w:t>
      </w:r>
      <w:r w:rsidRPr="00C479BE">
        <w:rPr>
          <w:i/>
          <w:iCs/>
          <w:color w:val="000000"/>
          <w:szCs w:val="20"/>
          <w:lang w:val="it-IT"/>
        </w:rPr>
        <w:t>on-the-job training</w:t>
      </w:r>
      <w:r w:rsidRPr="00C479BE">
        <w:rPr>
          <w:color w:val="000000"/>
          <w:szCs w:val="20"/>
          <w:lang w:val="it-IT"/>
        </w:rPr>
        <w:t xml:space="preserve"> tampaknya lebih bersifat deskriptif, yakni sebagai bagian dari tahapan pembekalan yang memang telah dijalani peserta, bukan sebagai refleksi atas inovasi metode baru. Namun demikian, muncul pula praktik pembelajaran aktif seperti </w:t>
      </w:r>
      <w:r w:rsidRPr="00C479BE">
        <w:rPr>
          <w:i/>
          <w:iCs/>
          <w:color w:val="000000"/>
          <w:szCs w:val="20"/>
          <w:lang w:val="it-IT"/>
        </w:rPr>
        <w:t>micro teaching</w:t>
      </w:r>
      <w:r w:rsidRPr="00C479BE">
        <w:rPr>
          <w:color w:val="000000"/>
          <w:szCs w:val="20"/>
          <w:lang w:val="it-IT"/>
        </w:rPr>
        <w:t xml:space="preserve">, </w:t>
      </w:r>
      <w:r w:rsidRPr="00C479BE">
        <w:rPr>
          <w:i/>
          <w:iCs/>
          <w:color w:val="000000"/>
          <w:szCs w:val="20"/>
          <w:lang w:val="it-IT"/>
        </w:rPr>
        <w:t>diskusi per modul</w:t>
      </w:r>
      <w:r w:rsidRPr="00C479BE">
        <w:rPr>
          <w:color w:val="000000"/>
          <w:szCs w:val="20"/>
          <w:lang w:val="it-IT"/>
        </w:rPr>
        <w:t xml:space="preserve">, </w:t>
      </w:r>
      <w:r w:rsidRPr="00C479BE">
        <w:rPr>
          <w:i/>
          <w:iCs/>
          <w:color w:val="000000"/>
          <w:szCs w:val="20"/>
          <w:lang w:val="it-IT"/>
        </w:rPr>
        <w:t>praktik langsung</w:t>
      </w:r>
      <w:r w:rsidRPr="00C479BE">
        <w:rPr>
          <w:color w:val="000000"/>
          <w:szCs w:val="20"/>
          <w:lang w:val="it-IT"/>
        </w:rPr>
        <w:t xml:space="preserve">, dan </w:t>
      </w:r>
      <w:r w:rsidRPr="00C479BE">
        <w:rPr>
          <w:i/>
          <w:iCs/>
          <w:color w:val="000000"/>
          <w:szCs w:val="20"/>
          <w:lang w:val="it-IT"/>
        </w:rPr>
        <w:t>kolaborasi kelompok</w:t>
      </w:r>
      <w:r w:rsidRPr="00C479BE">
        <w:rPr>
          <w:color w:val="000000"/>
          <w:szCs w:val="20"/>
          <w:lang w:val="it-IT"/>
        </w:rPr>
        <w:t xml:space="preserve">, yang menunjukkan pemahaman terhadap pendekatan </w:t>
      </w:r>
      <w:r w:rsidRPr="00C479BE">
        <w:rPr>
          <w:i/>
          <w:iCs/>
          <w:color w:val="000000"/>
          <w:szCs w:val="20"/>
          <w:lang w:val="it-IT"/>
        </w:rPr>
        <w:t>student-centered learning</w:t>
      </w:r>
      <w:r w:rsidRPr="00C479BE">
        <w:rPr>
          <w:color w:val="000000"/>
          <w:szCs w:val="20"/>
          <w:lang w:val="it-IT"/>
        </w:rPr>
        <w:t xml:space="preserve">. Aktivitas pendukung seperti </w:t>
      </w:r>
      <w:r w:rsidRPr="00C479BE">
        <w:rPr>
          <w:i/>
          <w:iCs/>
          <w:color w:val="000000"/>
          <w:szCs w:val="20"/>
          <w:lang w:val="it-IT"/>
        </w:rPr>
        <w:t>ice breaking</w:t>
      </w:r>
      <w:r w:rsidRPr="00C479BE">
        <w:rPr>
          <w:color w:val="000000"/>
          <w:szCs w:val="20"/>
          <w:lang w:val="it-IT"/>
        </w:rPr>
        <w:t xml:space="preserve"> dan </w:t>
      </w:r>
      <w:r w:rsidRPr="00C479BE">
        <w:rPr>
          <w:i/>
          <w:iCs/>
          <w:color w:val="000000"/>
          <w:szCs w:val="20"/>
          <w:lang w:val="it-IT"/>
        </w:rPr>
        <w:t>apersepsi</w:t>
      </w:r>
      <w:r w:rsidRPr="00C479BE">
        <w:rPr>
          <w:color w:val="000000"/>
          <w:szCs w:val="20"/>
          <w:lang w:val="it-IT"/>
        </w:rPr>
        <w:t xml:space="preserve"> memperlihatkan kesadaran terhadap pentingnya suasana belajar yang interaktif dan </w:t>
      </w:r>
      <w:r w:rsidRPr="00C479BE">
        <w:rPr>
          <w:color w:val="000000"/>
          <w:szCs w:val="20"/>
          <w:lang w:val="it-IT"/>
        </w:rPr>
        <w:t>menyenangkan. Secara keseluruhan, refleksi pada kategori ini menegaskan bahwa peserta mengenali dan mengalami ragam metode pembelajaran aktif yang diterapkan dalam pelatihan KKA.</w:t>
      </w:r>
    </w:p>
    <w:p w14:paraId="2007E67B" w14:textId="77777777" w:rsidR="00B738A7" w:rsidRPr="00B738A7" w:rsidRDefault="00B738A7" w:rsidP="00B738A7">
      <w:pPr>
        <w:rPr>
          <w:color w:val="000000"/>
          <w:szCs w:val="20"/>
          <w:lang w:val="it-IT"/>
        </w:rPr>
      </w:pPr>
      <w:r w:rsidRPr="00C479BE">
        <w:rPr>
          <w:color w:val="000000"/>
          <w:szCs w:val="20"/>
          <w:lang w:val="it-IT"/>
        </w:rPr>
        <w:t xml:space="preserve">Dua kategori berikutnya, yaitu Proyek atau Produk yang Dihasilkan siswa dan Respon serta Antusiasme Siswa, menggambarkan dampak nyata dari penerapan materi pelatihan KKA di kelas (lihat Gambar 8). </w:t>
      </w:r>
      <w:r w:rsidRPr="00B738A7">
        <w:rPr>
          <w:color w:val="000000"/>
          <w:szCs w:val="20"/>
          <w:lang w:val="it-IT"/>
        </w:rPr>
        <w:t>Pada kategori Proyek atau Produk yang Dihasilkan, tampak bahwa guru berhasil mengimplementasikan konsep prompt engineering dan pemanfaatan teknologi AI generatif dalam pembelajaran berbasis proyek. Hasil karya siswa pun beragam—mulai dari modul ajar digital, video pembelajaran, poster, hingga jingle berbasis Suno AI—menunjukkan kreativitas dan adaptasi teknologi yang tinggi. Bahkan, beberapa proyek lebih teknis seperti chatbot sederhana, model AI dengan Python, dan aplikasi edukatif interaktif turut dihasilkan. Keragaman ini mencerminkan kemampuan guru membimbing siswa menerapkan Project-Based Learning (PBL) yang kontekstual, kreatif, dan relevan dengan dunia nyata, termasuk tema-tema seperti UMKM, lingkungan, dan literasi digital, yang memperlihatkan bagaimana AI menjadi katalis inovasi di ruang belajar.</w:t>
      </w:r>
    </w:p>
    <w:p w14:paraId="6DB5FE87" w14:textId="77777777" w:rsidR="009024D4" w:rsidRPr="009024D4" w:rsidRDefault="009024D4" w:rsidP="009024D4">
      <w:pPr>
        <w:rPr>
          <w:color w:val="000000"/>
          <w:szCs w:val="20"/>
          <w:lang w:val="it-IT"/>
        </w:rPr>
      </w:pPr>
      <w:r w:rsidRPr="009024D4">
        <w:rPr>
          <w:color w:val="000000"/>
          <w:szCs w:val="20"/>
          <w:lang w:val="it-IT"/>
        </w:rPr>
        <w:t xml:space="preserve">Mendukung pencapaian tersebut, pada kategori </w:t>
      </w:r>
      <w:r w:rsidRPr="009024D4">
        <w:rPr>
          <w:i/>
          <w:iCs/>
          <w:color w:val="000000"/>
          <w:szCs w:val="20"/>
          <w:lang w:val="it-IT"/>
        </w:rPr>
        <w:t>Respon dan Antusiasme Siswa</w:t>
      </w:r>
      <w:r w:rsidRPr="009024D4">
        <w:rPr>
          <w:color w:val="000000"/>
          <w:szCs w:val="20"/>
          <w:lang w:val="it-IT"/>
        </w:rPr>
        <w:t xml:space="preserve"> tampak peningkatan yang signifikan. Sebagian besar guru melaporkan adanya peningkatan partisipasi kelas hingga sekitar 85%, dengan suasana pembelajaran yang lebih hidup dan interaktif. Siswa menunjukkan antusiasme tinggi, rasa ingin tahu yang besar, dan mulai lebih memahami konsep AI dalam konteks praktis. Banyak guru menilai bahwa siswa menjadi lebih kreatif dan bebas mengekspresikan ide, bahkan beberapa di antaranya mulai bereksperimen dengan proyek-proyek kecil berbasis AI yang dihasilkan dari pembelajaran mereka.</w:t>
      </w:r>
    </w:p>
    <w:p w14:paraId="511B4FEB" w14:textId="13B05809" w:rsidR="0073227E" w:rsidRDefault="009024D4" w:rsidP="00F228A5">
      <w:pPr>
        <w:spacing w:after="0"/>
        <w:rPr>
          <w:color w:val="000000"/>
          <w:szCs w:val="20"/>
          <w:lang w:val="it-IT"/>
        </w:rPr>
      </w:pPr>
      <w:r w:rsidRPr="009024D4">
        <w:rPr>
          <w:noProof/>
          <w:color w:val="000000"/>
          <w:szCs w:val="20"/>
          <w:lang w:val="it-IT"/>
        </w:rPr>
        <w:drawing>
          <wp:inline distT="0" distB="0" distL="0" distR="0" wp14:anchorId="6F2E165A" wp14:editId="4870590C">
            <wp:extent cx="2847975" cy="1659255"/>
            <wp:effectExtent l="0" t="0" r="9525" b="0"/>
            <wp:docPr id="287635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35254" name=""/>
                    <pic:cNvPicPr/>
                  </pic:nvPicPr>
                  <pic:blipFill>
                    <a:blip r:embed="rId15"/>
                    <a:stretch>
                      <a:fillRect/>
                    </a:stretch>
                  </pic:blipFill>
                  <pic:spPr>
                    <a:xfrm>
                      <a:off x="0" y="0"/>
                      <a:ext cx="2847975" cy="1659255"/>
                    </a:xfrm>
                    <a:prstGeom prst="rect">
                      <a:avLst/>
                    </a:prstGeom>
                  </pic:spPr>
                </pic:pic>
              </a:graphicData>
            </a:graphic>
          </wp:inline>
        </w:drawing>
      </w:r>
    </w:p>
    <w:p w14:paraId="76E82F2D" w14:textId="6C1F8464" w:rsidR="00B738A7" w:rsidRPr="00B738A7" w:rsidRDefault="00B738A7" w:rsidP="00B738A7">
      <w:pPr>
        <w:spacing w:after="120"/>
        <w:jc w:val="center"/>
        <w:rPr>
          <w:color w:val="000000"/>
        </w:rPr>
      </w:pPr>
      <w:r w:rsidRPr="00533B98">
        <w:rPr>
          <w:color w:val="000000"/>
          <w:sz w:val="16"/>
          <w:szCs w:val="18"/>
        </w:rPr>
        <w:t xml:space="preserve">Gambar </w:t>
      </w:r>
      <w:r>
        <w:rPr>
          <w:color w:val="000000"/>
          <w:sz w:val="16"/>
          <w:szCs w:val="18"/>
        </w:rPr>
        <w:t>8</w:t>
      </w:r>
      <w:r w:rsidRPr="00533B98">
        <w:rPr>
          <w:color w:val="000000"/>
          <w:sz w:val="16"/>
          <w:szCs w:val="18"/>
        </w:rPr>
        <w:t>.</w:t>
      </w:r>
      <w:r>
        <w:rPr>
          <w:color w:val="000000"/>
          <w:sz w:val="16"/>
          <w:szCs w:val="18"/>
        </w:rPr>
        <w:t xml:space="preserve"> Mindmap pada kategori Jenis Sekolah dan Jurusan, dan Motivasi Mengikuti Pelatihan</w:t>
      </w:r>
    </w:p>
    <w:p w14:paraId="0F8C9552" w14:textId="77777777" w:rsidR="00F228A5" w:rsidRDefault="00F228A5" w:rsidP="00F228A5">
      <w:pPr>
        <w:spacing w:after="0"/>
        <w:rPr>
          <w:color w:val="000000"/>
          <w:szCs w:val="20"/>
          <w:lang w:val="it-IT"/>
        </w:rPr>
      </w:pPr>
      <w:r w:rsidRPr="00B738A7">
        <w:rPr>
          <w:color w:val="000000"/>
          <w:szCs w:val="20"/>
        </w:rPr>
        <w:t xml:space="preserve">Namun, tidak semua refleksi menunjukkan respon positif. Dari jurusan Desain dan Komunikasi Visual (DKV) muncul sikap skeptis sebagian siswa terhadap penggunaan AI dalam proses desain, terutama karena teknologi ini dianggap mengancam prinsip orisinalitas karya. </w:t>
      </w:r>
      <w:r w:rsidRPr="00B738A7">
        <w:rPr>
          <w:color w:val="000000"/>
          <w:szCs w:val="20"/>
          <w:lang w:val="it-IT"/>
        </w:rPr>
        <w:t xml:space="preserve">Sikap ini menjadi tantangan sekaligus potensi hambatan bagi guru dalam menerapkan Generative-AI </w:t>
      </w:r>
      <w:r w:rsidRPr="00B738A7">
        <w:rPr>
          <w:color w:val="000000"/>
          <w:szCs w:val="20"/>
          <w:lang w:val="it-IT"/>
        </w:rPr>
        <w:lastRenderedPageBreak/>
        <w:t>di kelas seni. Fenomena ini menunjukkan perlunya pendekatan pedagogis yang menyeimbangkan nilai orisinalitas dengan pemanfaatan teknologi kreatif. Kurikulum seni perlu memberi ruang bagi AI sebagai medium eksplorasi baru, bukan pesaing kreativitas manusia. Dengan demikian, guru dapat menuntun siswa mengintegrasikan kepekaan artistik dan kemampuan teknologi secara etis, estetis, dan reflektif, sehingga AI menjadi sarana pengayaan, bukan ancaman bagi proses kreatif.</w:t>
      </w:r>
    </w:p>
    <w:p w14:paraId="5496574E" w14:textId="77777777" w:rsidR="00F228A5" w:rsidRDefault="00F228A5" w:rsidP="00F228A5">
      <w:pPr>
        <w:spacing w:after="0"/>
        <w:rPr>
          <w:color w:val="000000"/>
          <w:szCs w:val="20"/>
          <w:lang w:val="it-IT"/>
        </w:rPr>
      </w:pPr>
    </w:p>
    <w:p w14:paraId="7CFB6AC7" w14:textId="6B78ACDD" w:rsidR="00C20BE3" w:rsidRPr="00C479BE" w:rsidRDefault="00C20BE3" w:rsidP="00F228A5">
      <w:pPr>
        <w:spacing w:after="0"/>
        <w:rPr>
          <w:color w:val="000000"/>
          <w:szCs w:val="20"/>
        </w:rPr>
      </w:pPr>
      <w:r w:rsidRPr="00C20BE3">
        <w:rPr>
          <w:color w:val="000000"/>
          <w:szCs w:val="20"/>
        </w:rPr>
        <w:t>Pada kategori Implementasi di Sekolah (</w:t>
      </w:r>
      <w:r w:rsidRPr="00C20BE3">
        <w:rPr>
          <w:i/>
          <w:iCs/>
          <w:color w:val="000000"/>
          <w:szCs w:val="20"/>
        </w:rPr>
        <w:t>Real Teaching</w:t>
      </w:r>
      <w:r w:rsidRPr="00C20BE3">
        <w:rPr>
          <w:color w:val="000000"/>
          <w:szCs w:val="20"/>
        </w:rPr>
        <w:t>)</w:t>
      </w:r>
      <w:r w:rsidR="00B738A7">
        <w:rPr>
          <w:color w:val="000000"/>
          <w:szCs w:val="20"/>
        </w:rPr>
        <w:t>, sebagaimana ditunjukkan dalam Gambar 9</w:t>
      </w:r>
      <w:r w:rsidRPr="00C20BE3">
        <w:rPr>
          <w:color w:val="000000"/>
          <w:szCs w:val="20"/>
        </w:rPr>
        <w:t xml:space="preserve">, para guru berhasil menerjemahkan hasil pelatihan ke dalam praktik pembelajaran nyata dengan beragam pendekatan kreatif. </w:t>
      </w:r>
      <w:r w:rsidRPr="00C479BE">
        <w:rPr>
          <w:color w:val="000000"/>
          <w:szCs w:val="20"/>
        </w:rPr>
        <w:t xml:space="preserve">AI diintegrasikan ke berbagai mata pelajaran, baik sebagai asisten riset, alat eksplorasi kreatif, maupun media pembelajaran berbasis proyek. Banyak guru yang untuk pertama kalinya mengajar koding dan menerapkan prompt generatif secara langsung, memadukannya dengan ice breaking, pertanyaan pemantik, serta media ajar digital hasil rancangan sendiri. Implementasi ini menunjukkan peningkatan kompetensi pedagogis dan teknologis guru, serta kemampuan menyesuaikan konteks pembelajaran sesuai karakteristik siswa dan sekolah. Secara keseluruhan, real teaching mencerminkan bahwa pemahaman konseptual tentang </w:t>
      </w:r>
      <w:r w:rsidR="00A24BE2" w:rsidRPr="00C479BE">
        <w:rPr>
          <w:color w:val="000000"/>
          <w:szCs w:val="20"/>
        </w:rPr>
        <w:t>KKA</w:t>
      </w:r>
      <w:r w:rsidRPr="00C479BE">
        <w:rPr>
          <w:color w:val="000000"/>
          <w:szCs w:val="20"/>
        </w:rPr>
        <w:t xml:space="preserve"> berhasil ditransformasikan menjadi pengalaman belajar yang autentik, kolaboratif, dan relevan dengan kebutuhan masa depan.</w:t>
      </w:r>
    </w:p>
    <w:p w14:paraId="6D5E25C8" w14:textId="0DAA2588" w:rsidR="00C20BE3" w:rsidRDefault="00C20BE3" w:rsidP="00F228A5">
      <w:pPr>
        <w:spacing w:after="0"/>
        <w:rPr>
          <w:color w:val="000000"/>
          <w:szCs w:val="20"/>
          <w:lang w:val="it-IT"/>
        </w:rPr>
      </w:pPr>
      <w:r w:rsidRPr="00C20BE3">
        <w:rPr>
          <w:noProof/>
          <w:color w:val="000000"/>
          <w:szCs w:val="20"/>
          <w:lang w:val="it-IT"/>
        </w:rPr>
        <w:drawing>
          <wp:inline distT="0" distB="0" distL="0" distR="0" wp14:anchorId="536E8428" wp14:editId="256BDC63">
            <wp:extent cx="2847975" cy="1715770"/>
            <wp:effectExtent l="0" t="0" r="9525" b="0"/>
            <wp:docPr id="1889645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45104" name=""/>
                    <pic:cNvPicPr/>
                  </pic:nvPicPr>
                  <pic:blipFill>
                    <a:blip r:embed="rId16"/>
                    <a:stretch>
                      <a:fillRect/>
                    </a:stretch>
                  </pic:blipFill>
                  <pic:spPr>
                    <a:xfrm>
                      <a:off x="0" y="0"/>
                      <a:ext cx="2847975" cy="1715770"/>
                    </a:xfrm>
                    <a:prstGeom prst="rect">
                      <a:avLst/>
                    </a:prstGeom>
                  </pic:spPr>
                </pic:pic>
              </a:graphicData>
            </a:graphic>
          </wp:inline>
        </w:drawing>
      </w:r>
    </w:p>
    <w:p w14:paraId="0E197E72" w14:textId="65551B9E" w:rsidR="00B738A7" w:rsidRPr="00B738A7" w:rsidRDefault="00B738A7" w:rsidP="00B738A7">
      <w:pPr>
        <w:spacing w:after="120"/>
        <w:jc w:val="center"/>
        <w:rPr>
          <w:color w:val="000000"/>
        </w:rPr>
      </w:pPr>
      <w:r w:rsidRPr="00533B98">
        <w:rPr>
          <w:color w:val="000000"/>
          <w:sz w:val="16"/>
          <w:szCs w:val="18"/>
        </w:rPr>
        <w:t xml:space="preserve">Gambar </w:t>
      </w:r>
      <w:r>
        <w:rPr>
          <w:color w:val="000000"/>
          <w:sz w:val="16"/>
          <w:szCs w:val="18"/>
        </w:rPr>
        <w:t>9</w:t>
      </w:r>
      <w:r w:rsidRPr="00533B98">
        <w:rPr>
          <w:color w:val="000000"/>
          <w:sz w:val="16"/>
          <w:szCs w:val="18"/>
        </w:rPr>
        <w:t>.</w:t>
      </w:r>
      <w:r>
        <w:rPr>
          <w:color w:val="000000"/>
          <w:sz w:val="16"/>
          <w:szCs w:val="18"/>
        </w:rPr>
        <w:t xml:space="preserve"> Mindmap pada kategori Implementasi di Sekolah (Real Teaching), dan Kesan dan Refleksi Guru Terhadap Pelatihan</w:t>
      </w:r>
    </w:p>
    <w:p w14:paraId="67A54DB1" w14:textId="77777777" w:rsidR="00F228A5" w:rsidRPr="00C20BE3" w:rsidRDefault="00F228A5" w:rsidP="00F228A5">
      <w:pPr>
        <w:rPr>
          <w:color w:val="000000"/>
          <w:szCs w:val="20"/>
          <w:lang w:val="it-IT"/>
        </w:rPr>
      </w:pPr>
      <w:r w:rsidRPr="00C20BE3">
        <w:rPr>
          <w:color w:val="000000"/>
          <w:szCs w:val="20"/>
        </w:rPr>
        <w:t xml:space="preserve">Pada kategori Kesan dan Refleksi Guru terhadap Pelatihan, tampak perubahan signifikan dalam cara pandang dan kepercayaan diri para guru terhadap penggunaan AI dalam pembelajaran. Banyak guru mengakui bahwa pada awalnya mereka tidak memahami konsep koding maupun kecerdasan artifisial, namun pelatihan ini membuka wawasan baru tentang bagaimana AI dapat menjadi akselerator dan katalis perubahan pendidikan. </w:t>
      </w:r>
      <w:r w:rsidRPr="00C20BE3">
        <w:rPr>
          <w:color w:val="000000"/>
          <w:szCs w:val="20"/>
          <w:lang w:val="it-IT"/>
        </w:rPr>
        <w:t xml:space="preserve">Para peserta merasa memperoleh inspirasi, metode, dan pendekatan pembelajaran yang lebih kreatif serta relevan dengan era digital. Selain peningkatan kompetensi teknis dan digital, guru juga menyadari pentingnya integrasi AI dalam proses mengajar dan refleksi pedagogis mereka. Tantangan teknis, seperti keterbatasan perangkat dan pemahaman </w:t>
      </w:r>
      <w:r w:rsidRPr="00C20BE3">
        <w:rPr>
          <w:color w:val="000000"/>
          <w:szCs w:val="20"/>
          <w:lang w:val="it-IT"/>
        </w:rPr>
        <w:t>awal, tidak menghalangi semangat eksploratif yang muncul dari pengalaman berbagi dan bimbingan fasilitator. Secara keseluruhan, pelatihan ini dinilai sangat berharga karena berhasil menumbuhkan keyakinan baru bahwa AI bukan sekadar alat, melainkan sarana transformasi cara mengajar yang lebih adaptif dan inspiratif.</w:t>
      </w:r>
    </w:p>
    <w:p w14:paraId="10AA5DA9" w14:textId="24D977DC" w:rsidR="00C20BE3" w:rsidRPr="00C479BE" w:rsidRDefault="00C20BE3" w:rsidP="00C20BE3">
      <w:pPr>
        <w:rPr>
          <w:color w:val="000000"/>
          <w:szCs w:val="20"/>
        </w:rPr>
      </w:pPr>
      <w:r w:rsidRPr="00B738A7">
        <w:rPr>
          <w:color w:val="000000"/>
          <w:szCs w:val="20"/>
        </w:rPr>
        <w:t xml:space="preserve">Dua kategori terakhir adalah Dampak dan Rencana tindak lanjut, serta Keterbatasan dan Kesiapan Sekolah terkait Sarana-prasarana dan SDM. </w:t>
      </w:r>
      <w:r w:rsidRPr="00C479BE">
        <w:rPr>
          <w:color w:val="000000"/>
          <w:szCs w:val="20"/>
        </w:rPr>
        <w:t xml:space="preserve">Pada kategori Dampak dan Rencana Tindak Lanjut, refleksi para guru menunjukkan arah positif terhadap keberlanjutan implementasi </w:t>
      </w:r>
      <w:r w:rsidR="00A24BE2" w:rsidRPr="00C479BE">
        <w:rPr>
          <w:color w:val="000000"/>
          <w:szCs w:val="20"/>
        </w:rPr>
        <w:t xml:space="preserve">KKA </w:t>
      </w:r>
      <w:r w:rsidRPr="00C479BE">
        <w:rPr>
          <w:color w:val="000000"/>
          <w:szCs w:val="20"/>
        </w:rPr>
        <w:t>di sekolah. Banyak guru berkomitmen untuk terus mengajar materi KKA, memperdalam kemampuan AI, dan menyusun materi ajar yang lebih matang serta terstruktur. Beberapa refleksi menegaskan adanya peningkatan partisipasi siswa di kelas, terbentuknya ekosistem pembelajaran yang lebih inovatif, serta lahirnya produk nyata hasil pembelajaran berbasis AI generatif. Para guru juga berencana untuk menyebarluaskan pengetahuan yang diperoleh kepada rekan sejawat, membimbing siswa agar menggunakan AI secara bijak, serta memperkuat integrasi AI ke dalam kurikulum dan proyek lintas mata pelajaran. Tindak lanjut yang direncanakan tidak hanya berorientasi pada aspek teknis dan pedagogis, tetapi juga pada penguatan etika digital dan budaya literasi AI di lingkungan sekolah. Secara umum, refleksi ini menggambarkan perubahan mindset yang kuat menuju pembelajaran berbasis teknologi yang berkelanjutan dan kolaboratif.</w:t>
      </w:r>
    </w:p>
    <w:p w14:paraId="6880722F" w14:textId="696C5603" w:rsidR="004D67A7" w:rsidRDefault="00A24BE2" w:rsidP="00F228A5">
      <w:pPr>
        <w:spacing w:after="0"/>
        <w:rPr>
          <w:color w:val="000000"/>
          <w:szCs w:val="20"/>
          <w:lang w:val="it-IT"/>
        </w:rPr>
      </w:pPr>
      <w:r w:rsidRPr="00A24BE2">
        <w:rPr>
          <w:noProof/>
          <w:color w:val="000000"/>
          <w:szCs w:val="20"/>
          <w:lang w:val="it-IT"/>
        </w:rPr>
        <w:drawing>
          <wp:inline distT="0" distB="0" distL="0" distR="0" wp14:anchorId="7C2C934F" wp14:editId="4C302824">
            <wp:extent cx="2847975" cy="1934210"/>
            <wp:effectExtent l="0" t="0" r="9525" b="8890"/>
            <wp:docPr id="389711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11326" name=""/>
                    <pic:cNvPicPr/>
                  </pic:nvPicPr>
                  <pic:blipFill>
                    <a:blip r:embed="rId17"/>
                    <a:stretch>
                      <a:fillRect/>
                    </a:stretch>
                  </pic:blipFill>
                  <pic:spPr>
                    <a:xfrm>
                      <a:off x="0" y="0"/>
                      <a:ext cx="2847975" cy="1934210"/>
                    </a:xfrm>
                    <a:prstGeom prst="rect">
                      <a:avLst/>
                    </a:prstGeom>
                  </pic:spPr>
                </pic:pic>
              </a:graphicData>
            </a:graphic>
          </wp:inline>
        </w:drawing>
      </w:r>
    </w:p>
    <w:p w14:paraId="0D117530" w14:textId="5C4949A1" w:rsidR="00B738A7" w:rsidRDefault="00B738A7" w:rsidP="00B738A7">
      <w:pPr>
        <w:spacing w:after="120"/>
        <w:jc w:val="center"/>
        <w:rPr>
          <w:color w:val="000000"/>
          <w:sz w:val="16"/>
          <w:szCs w:val="18"/>
        </w:rPr>
      </w:pPr>
      <w:r w:rsidRPr="00533B98">
        <w:rPr>
          <w:color w:val="000000"/>
          <w:sz w:val="16"/>
          <w:szCs w:val="18"/>
        </w:rPr>
        <w:t xml:space="preserve">Gambar </w:t>
      </w:r>
      <w:r>
        <w:rPr>
          <w:color w:val="000000"/>
          <w:sz w:val="16"/>
          <w:szCs w:val="18"/>
        </w:rPr>
        <w:t>10</w:t>
      </w:r>
      <w:r w:rsidRPr="00533B98">
        <w:rPr>
          <w:color w:val="000000"/>
          <w:sz w:val="16"/>
          <w:szCs w:val="18"/>
        </w:rPr>
        <w:t>.</w:t>
      </w:r>
      <w:r>
        <w:rPr>
          <w:color w:val="000000"/>
          <w:sz w:val="16"/>
          <w:szCs w:val="18"/>
        </w:rPr>
        <w:t xml:space="preserve"> Mindmap pada kategori Dampak dan Rencana Tindak Lanjut, dan Keterbatasan dan Kesiapan Sarpras dan SDM</w:t>
      </w:r>
    </w:p>
    <w:p w14:paraId="45E76093" w14:textId="77777777" w:rsidR="00F228A5" w:rsidRPr="00A24BE2" w:rsidRDefault="00F228A5" w:rsidP="00F228A5">
      <w:pPr>
        <w:rPr>
          <w:color w:val="000000"/>
          <w:szCs w:val="20"/>
        </w:rPr>
      </w:pPr>
      <w:r w:rsidRPr="00A24BE2">
        <w:rPr>
          <w:color w:val="000000"/>
          <w:szCs w:val="20"/>
        </w:rPr>
        <w:t xml:space="preserve">Di sisi lain, kategori Keterbatasan dan Kesiapan Sarana, Prasarana, dan SDM menyoroti sejumlah tantangan yang perlu diperhatikan dalam keberlanjutan implementasi KKA di sekolah. Beberapa kendala utama meliputi keterbatasan perangkat dan akses internet yang belum merata, error teknis pada peralatan seperti proyektor dan audio-visual, serta keterbatasan waktu pelatihan yang relatif singkat untuk menguasai seluruh modul. Dari sisi sumber daya manusia, masih ditemukan guru yang belum sepenuhnya memahami konsep kecerdasan artifisial, khususnya di mata pelajaran non-teknologi </w:t>
      </w:r>
      <w:r w:rsidRPr="00A24BE2">
        <w:rPr>
          <w:color w:val="000000"/>
          <w:szCs w:val="20"/>
        </w:rPr>
        <w:lastRenderedPageBreak/>
        <w:t>seperti Geografi, serta variasi kemampuan siswa dalam memahami materi AI akibat perbedaan latar belakang dan kemampuan bahasa. Tantangan ini menunjukkan perlunya dukungan lebih lanjut dari pihak sekolah dan penyelenggara pelatihan untuk memperkuat kesiapan infrastruktur digital, meningkatkan kapasitas guru lintas disiplin, dan memperluas akses terhadap sumber daya pembelajaran berbasis AI agar transformasi digital pendidikan dapat berjalan secara inklusif dan berkelanjutan.</w:t>
      </w:r>
    </w:p>
    <w:p w14:paraId="7FC260C4" w14:textId="6EA576C6" w:rsidR="00B738A7" w:rsidRPr="007435B0" w:rsidRDefault="00B738A7" w:rsidP="00B738A7">
      <w:pPr>
        <w:pStyle w:val="Heading1"/>
        <w:numPr>
          <w:ilvl w:val="1"/>
          <w:numId w:val="17"/>
        </w:numPr>
        <w:spacing w:before="0"/>
      </w:pPr>
      <w:r>
        <w:rPr>
          <w:b w:val="0"/>
          <w:bCs w:val="0"/>
        </w:rPr>
        <w:t xml:space="preserve">Analisis Kemampuan LLM </w:t>
      </w:r>
    </w:p>
    <w:p w14:paraId="3FBB506B" w14:textId="77777777" w:rsidR="0051441B" w:rsidRDefault="00DD6DBF" w:rsidP="00F228A5">
      <w:pPr>
        <w:widowControl w:val="0"/>
        <w:autoSpaceDE w:val="0"/>
        <w:autoSpaceDN w:val="0"/>
        <w:adjustRightInd w:val="0"/>
        <w:rPr>
          <w:color w:val="000000"/>
          <w:szCs w:val="20"/>
        </w:rPr>
      </w:pPr>
      <w:r w:rsidRPr="00DD6DBF">
        <w:rPr>
          <w:color w:val="000000"/>
          <w:szCs w:val="20"/>
        </w:rPr>
        <w:t>Dalam membangun skrip JSON, LLM non-coder (gpt-oss) justru menunjukkan performa paling stabil dengan koherensi kuat antara kategori dan frasa temanya. Model ini tidak hanya menghasilkan struktur JSON yang konsisten, tetapi juga memiliki kecepatan pemrosesan tertinggi di antara ketiganya. Sebaliknya, LLM coder, meskipun dilatih untuk menulis kode, menunjukkan kelemahan dalam menjaga keseragaman format data. Hal ini kemungkinan disebabkan kecenderungan model untuk menambahkan elemen sintaks pemrograman seperti kurung kurawal ganda atau indentasi kompleks yang tidak sesuai dengan format JSON sederhana untuk analisis teks. Akibatnya, skrip JSON yang dihasilkan memerlukan post-processing tambahan agar dapat digunakan secara konsisten. Adapun LLM GLM menunjukkan waktu thinking lebih panjang yang berpengaruh pada keterlambatan hasil. Untuk mengatasi kendala ini, diperlukan modifikasi yang lebih terarah pada template skrip agar model coder dapat menghasilkan file JSON yang benar-benar seragam dan siap diolah tanpa koreksi manual.</w:t>
      </w:r>
      <w:r>
        <w:rPr>
          <w:color w:val="000000"/>
          <w:szCs w:val="20"/>
        </w:rPr>
        <w:t xml:space="preserve"> </w:t>
      </w:r>
      <w:r w:rsidRPr="00DD6DBF">
        <w:rPr>
          <w:color w:val="000000"/>
          <w:szCs w:val="20"/>
        </w:rPr>
        <w:t>Meski demikian, ketiganya tetap konsisten dan akurat dalam membangun skrip Mermaid.</w:t>
      </w:r>
      <w:r>
        <w:rPr>
          <w:color w:val="000000"/>
          <w:szCs w:val="20"/>
        </w:rPr>
        <w:t xml:space="preserve"> Gabungan semua kategori dan frasa di dalamnya akan menghasilkan mindmap seperti dalam Gambar 11.</w:t>
      </w:r>
      <w:r w:rsidR="0051441B">
        <w:rPr>
          <w:color w:val="000000"/>
          <w:szCs w:val="20"/>
        </w:rPr>
        <w:t xml:space="preserve"> </w:t>
      </w:r>
    </w:p>
    <w:p w14:paraId="1E1AAA82" w14:textId="2CDE87D8" w:rsidR="00F228A5" w:rsidRPr="00DD6DBF" w:rsidRDefault="00F228A5" w:rsidP="00F228A5">
      <w:pPr>
        <w:widowControl w:val="0"/>
        <w:autoSpaceDE w:val="0"/>
        <w:autoSpaceDN w:val="0"/>
        <w:adjustRightInd w:val="0"/>
        <w:rPr>
          <w:color w:val="000000"/>
          <w:szCs w:val="20"/>
        </w:rPr>
      </w:pPr>
      <w:r w:rsidRPr="00DD6DBF">
        <w:rPr>
          <w:color w:val="000000"/>
          <w:szCs w:val="20"/>
        </w:rPr>
        <w:t xml:space="preserve">Mindmap ini </w:t>
      </w:r>
      <w:r w:rsidR="00942885">
        <w:rPr>
          <w:color w:val="000000"/>
          <w:szCs w:val="20"/>
        </w:rPr>
        <w:t xml:space="preserve">adalah salah satu hasil dari </w:t>
      </w:r>
      <w:r w:rsidRPr="00DD6DBF">
        <w:rPr>
          <w:color w:val="000000"/>
          <w:szCs w:val="20"/>
        </w:rPr>
        <w:t>kategori yang diekstrak secara generatif oleh LLM</w:t>
      </w:r>
      <w:r w:rsidR="00942885">
        <w:rPr>
          <w:color w:val="000000"/>
          <w:szCs w:val="20"/>
        </w:rPr>
        <w:t xml:space="preserve"> GPT-OSS</w:t>
      </w:r>
      <w:r w:rsidRPr="00DD6DBF">
        <w:rPr>
          <w:color w:val="000000"/>
          <w:szCs w:val="20"/>
        </w:rPr>
        <w:t xml:space="preserve">. Pada </w:t>
      </w:r>
      <w:r w:rsidRPr="00DD6DBF">
        <w:rPr>
          <w:color w:val="000000"/>
          <w:szCs w:val="20"/>
        </w:rPr>
        <w:t xml:space="preserve">proses regenerasi </w:t>
      </w:r>
      <w:r w:rsidR="00942885">
        <w:rPr>
          <w:color w:val="000000"/>
          <w:szCs w:val="20"/>
        </w:rPr>
        <w:t xml:space="preserve">kategori </w:t>
      </w:r>
      <w:r w:rsidRPr="00DD6DBF">
        <w:rPr>
          <w:color w:val="000000"/>
          <w:szCs w:val="20"/>
        </w:rPr>
        <w:t xml:space="preserve">berikutnya, </w:t>
      </w:r>
      <w:r w:rsidR="00942885">
        <w:rPr>
          <w:color w:val="000000"/>
          <w:szCs w:val="20"/>
        </w:rPr>
        <w:t xml:space="preserve">tiap </w:t>
      </w:r>
      <w:r w:rsidRPr="00DD6DBF">
        <w:rPr>
          <w:color w:val="000000"/>
          <w:szCs w:val="20"/>
        </w:rPr>
        <w:t>model dapat menghasilkan frasa baru yang berbeda baik secara semantik maupun dalam jumlahnya, mencerminkan sifat dinamis dan non-deterministik dari pemrosesan generatif LLM.</w:t>
      </w:r>
    </w:p>
    <w:p w14:paraId="612289C8" w14:textId="77777777" w:rsidR="00DF0BEE" w:rsidRPr="000670CD" w:rsidRDefault="00DF0BEE">
      <w:pPr>
        <w:pStyle w:val="Heading1"/>
        <w:tabs>
          <w:tab w:val="left" w:pos="284"/>
        </w:tabs>
      </w:pPr>
      <w:r w:rsidRPr="000670CD">
        <w:t xml:space="preserve">4. </w:t>
      </w:r>
      <w:r w:rsidRPr="000670CD">
        <w:tab/>
        <w:t>Kesimpulan</w:t>
      </w:r>
    </w:p>
    <w:p w14:paraId="62504034" w14:textId="77777777" w:rsidR="00F228A5" w:rsidRDefault="00F228A5" w:rsidP="00F228A5">
      <w:pPr>
        <w:widowControl w:val="0"/>
        <w:autoSpaceDE w:val="0"/>
        <w:autoSpaceDN w:val="0"/>
        <w:adjustRightInd w:val="0"/>
        <w:rPr>
          <w:color w:val="000000"/>
          <w:szCs w:val="20"/>
        </w:rPr>
      </w:pPr>
      <w:r w:rsidRPr="00F228A5">
        <w:rPr>
          <w:color w:val="000000"/>
          <w:szCs w:val="20"/>
        </w:rPr>
        <w:t xml:space="preserve">Penelitian ini menunjukkan bahwa integrasi LLM dalam analisis refleksi guru mampu menghasilkan kategorisasi tematik yang adaptif dan relevan terhadap konteks pendidikan. Model non-coder (gpt-oss) tampil paling stabil dan efisien dalam menghasilkan struktur JSON yang koheren, sementara model coder </w:t>
      </w:r>
      <w:r>
        <w:rPr>
          <w:color w:val="000000"/>
          <w:szCs w:val="20"/>
        </w:rPr>
        <w:t xml:space="preserve">seperti </w:t>
      </w:r>
      <w:r w:rsidRPr="00F228A5">
        <w:rPr>
          <w:color w:val="000000"/>
          <w:szCs w:val="20"/>
        </w:rPr>
        <w:t xml:space="preserve">GLM </w:t>
      </w:r>
      <w:r>
        <w:rPr>
          <w:color w:val="000000"/>
          <w:szCs w:val="20"/>
        </w:rPr>
        <w:t xml:space="preserve">dan QWEN-Coder </w:t>
      </w:r>
      <w:r w:rsidRPr="00F228A5">
        <w:rPr>
          <w:color w:val="000000"/>
          <w:szCs w:val="20"/>
        </w:rPr>
        <w:t xml:space="preserve">menghadapi kendala dalam konsistensi format serta kecepatan pemrosesan. </w:t>
      </w:r>
    </w:p>
    <w:p w14:paraId="1AC5B22F" w14:textId="77777777" w:rsidR="00F228A5" w:rsidRPr="00F228A5" w:rsidRDefault="00F228A5" w:rsidP="00F228A5">
      <w:pPr>
        <w:widowControl w:val="0"/>
        <w:autoSpaceDE w:val="0"/>
        <w:autoSpaceDN w:val="0"/>
        <w:adjustRightInd w:val="0"/>
        <w:rPr>
          <w:color w:val="000000"/>
          <w:szCs w:val="20"/>
        </w:rPr>
      </w:pPr>
      <w:r w:rsidRPr="00F228A5">
        <w:rPr>
          <w:color w:val="000000"/>
          <w:szCs w:val="20"/>
        </w:rPr>
        <w:t>Secara substantif, refleksi guru memperlihatkan dinamika yang kaya antara semangat pembaruan kompetensi dengan tantangan pedagogis yang muncul di lapangan. Sebagian besar guru menunjukkan motivasi tinggi untuk meningkatkan kompetensi digital dan pedagogik, terutama dalam memahami konsep berpikir komputasional, penerapan prompt engineering, dan integrasi AI dalam pembelajaran berbasis proyek. Refleksi mereka menegaskan bahwa pelatihan KKA tidak hanya meningkatkan keterampilan teknis, tetapi juga mengubah paradigma mengajar menuju pendekatan yang lebih kreatif, kolaboratif, dan berbasis eksplorasi teknologi. Di sisi lain, muncul tantangan konseptual dan etis, khususnya pada bidang seni dan desain, di mana sikap skeptis sebagian siswa terhadap penggunaan AI menandai benturan antara nilai orisinalitas artistik dengan efisiensi generatif teknologi. Hal ini mengindikasikan perlunya reposisi kurikulum dan strategi pembelajaran agar AI tidak dipandang sebagai ancaman terhadap ekspresi kreatif manusia, melainkan sebagai medium baru yang memperluas ruang penciptaan dan refleksi estetika dalam pendidikan abad ke-21.</w:t>
      </w:r>
    </w:p>
    <w:p w14:paraId="3E13994C" w14:textId="77777777" w:rsidR="0051441B" w:rsidRDefault="0051441B" w:rsidP="004B4C23">
      <w:pPr>
        <w:widowControl w:val="0"/>
        <w:autoSpaceDE w:val="0"/>
        <w:autoSpaceDN w:val="0"/>
        <w:adjustRightInd w:val="0"/>
        <w:rPr>
          <w:color w:val="000000"/>
          <w:szCs w:val="20"/>
        </w:rPr>
        <w:sectPr w:rsidR="0051441B">
          <w:type w:val="continuous"/>
          <w:pgSz w:w="11906" w:h="16838"/>
          <w:pgMar w:top="1411" w:right="1411" w:bottom="1411" w:left="1411" w:header="706" w:footer="706" w:gutter="0"/>
          <w:cols w:num="2" w:space="113"/>
          <w:docGrid w:linePitch="360"/>
        </w:sectPr>
      </w:pPr>
    </w:p>
    <w:p w14:paraId="4E98D99C" w14:textId="0E5A5DF1" w:rsidR="0051441B" w:rsidRDefault="0051441B" w:rsidP="0051441B">
      <w:pPr>
        <w:widowControl w:val="0"/>
        <w:autoSpaceDE w:val="0"/>
        <w:autoSpaceDN w:val="0"/>
        <w:adjustRightInd w:val="0"/>
        <w:spacing w:after="0"/>
        <w:jc w:val="center"/>
        <w:rPr>
          <w:color w:val="000000"/>
          <w:szCs w:val="20"/>
        </w:rPr>
      </w:pPr>
      <w:r w:rsidRPr="00DD6DBF">
        <w:rPr>
          <w:noProof/>
          <w:color w:val="000000"/>
          <w:szCs w:val="20"/>
        </w:rPr>
        <w:drawing>
          <wp:inline distT="0" distB="0" distL="0" distR="0" wp14:anchorId="3BD2A3EB" wp14:editId="2E1CDE50">
            <wp:extent cx="5744619" cy="2493818"/>
            <wp:effectExtent l="0" t="0" r="8890" b="1905"/>
            <wp:docPr id="816101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01012" name=""/>
                    <pic:cNvPicPr/>
                  </pic:nvPicPr>
                  <pic:blipFill>
                    <a:blip r:embed="rId18"/>
                    <a:stretch>
                      <a:fillRect/>
                    </a:stretch>
                  </pic:blipFill>
                  <pic:spPr>
                    <a:xfrm>
                      <a:off x="0" y="0"/>
                      <a:ext cx="5889640" cy="2556774"/>
                    </a:xfrm>
                    <a:prstGeom prst="rect">
                      <a:avLst/>
                    </a:prstGeom>
                  </pic:spPr>
                </pic:pic>
              </a:graphicData>
            </a:graphic>
          </wp:inline>
        </w:drawing>
      </w:r>
    </w:p>
    <w:p w14:paraId="0F71F9FD" w14:textId="77777777" w:rsidR="0051441B" w:rsidRDefault="0051441B" w:rsidP="0051441B">
      <w:pPr>
        <w:spacing w:after="120"/>
        <w:jc w:val="center"/>
        <w:rPr>
          <w:color w:val="000000"/>
          <w:sz w:val="16"/>
          <w:szCs w:val="18"/>
        </w:rPr>
      </w:pPr>
      <w:r w:rsidRPr="00533B98">
        <w:rPr>
          <w:color w:val="000000"/>
          <w:sz w:val="16"/>
          <w:szCs w:val="18"/>
        </w:rPr>
        <w:t xml:space="preserve">Gambar </w:t>
      </w:r>
      <w:r>
        <w:rPr>
          <w:color w:val="000000"/>
          <w:sz w:val="16"/>
          <w:szCs w:val="18"/>
        </w:rPr>
        <w:t>11</w:t>
      </w:r>
      <w:r w:rsidRPr="00533B98">
        <w:rPr>
          <w:color w:val="000000"/>
          <w:sz w:val="16"/>
          <w:szCs w:val="18"/>
        </w:rPr>
        <w:t>.</w:t>
      </w:r>
      <w:r>
        <w:rPr>
          <w:color w:val="000000"/>
          <w:sz w:val="16"/>
          <w:szCs w:val="18"/>
        </w:rPr>
        <w:t xml:space="preserve"> Mindmap Semua Kategori</w:t>
      </w:r>
    </w:p>
    <w:p w14:paraId="10ECC291" w14:textId="0030E35F" w:rsidR="0051441B" w:rsidRDefault="0051441B">
      <w:pPr>
        <w:sectPr w:rsidR="0051441B" w:rsidSect="0051441B">
          <w:type w:val="continuous"/>
          <w:pgSz w:w="11906" w:h="16838"/>
          <w:pgMar w:top="1411" w:right="1411" w:bottom="1411" w:left="1411" w:header="706" w:footer="706" w:gutter="0"/>
          <w:cols w:space="113"/>
          <w:docGrid w:linePitch="360"/>
        </w:sectPr>
      </w:pPr>
    </w:p>
    <w:p w14:paraId="434686F7" w14:textId="408C810D" w:rsidR="0051441B" w:rsidRPr="0048293B" w:rsidRDefault="0051441B" w:rsidP="0051441B">
      <w:pPr>
        <w:widowControl w:val="0"/>
        <w:autoSpaceDE w:val="0"/>
        <w:autoSpaceDN w:val="0"/>
        <w:adjustRightInd w:val="0"/>
        <w:rPr>
          <w:color w:val="000000"/>
          <w:szCs w:val="20"/>
        </w:rPr>
      </w:pPr>
      <w:r w:rsidRPr="00F228A5">
        <w:rPr>
          <w:color w:val="000000"/>
          <w:szCs w:val="20"/>
        </w:rPr>
        <w:lastRenderedPageBreak/>
        <w:t xml:space="preserve">Keterbatasan penelitian ini terletak pada </w:t>
      </w:r>
      <w:r w:rsidRPr="0048293B">
        <w:rPr>
          <w:color w:val="000000"/>
          <w:szCs w:val="20"/>
        </w:rPr>
        <w:t>a</w:t>
      </w:r>
      <w:r w:rsidRPr="00F228A5">
        <w:rPr>
          <w:color w:val="000000"/>
          <w:szCs w:val="20"/>
        </w:rPr>
        <w:t>spek teknis seperti standar prompt dan struktur skrip JSON</w:t>
      </w:r>
      <w:r w:rsidRPr="0048293B">
        <w:rPr>
          <w:color w:val="000000"/>
          <w:szCs w:val="20"/>
        </w:rPr>
        <w:t>,</w:t>
      </w:r>
      <w:r>
        <w:rPr>
          <w:color w:val="000000"/>
          <w:szCs w:val="20"/>
        </w:rPr>
        <w:t xml:space="preserve"> yang</w:t>
      </w:r>
      <w:r w:rsidRPr="00F228A5">
        <w:rPr>
          <w:color w:val="000000"/>
          <w:szCs w:val="20"/>
        </w:rPr>
        <w:t xml:space="preserve"> juga masih memerlukan penyempurnaan agar hasil analisis lebih konsisten dan dapat direplikasi dengan mudah.</w:t>
      </w:r>
      <w:r>
        <w:rPr>
          <w:color w:val="000000"/>
          <w:szCs w:val="20"/>
        </w:rPr>
        <w:t xml:space="preserve"> </w:t>
      </w:r>
      <w:r w:rsidRPr="00F228A5">
        <w:rPr>
          <w:color w:val="000000"/>
          <w:szCs w:val="20"/>
        </w:rPr>
        <w:t>Penelitian selanjutnya disarankan mengembangkan template skrip dan pipeline analisis yang lebih presisi agar struktur JSON dan visualisasi mindmap lebih seragam antar model. Perluasan data refleksi guru dari berbagai jenjang dan bidang keahlian juga penting untuk meningkatkan generalisasi temuan.</w:t>
      </w:r>
    </w:p>
    <w:p w14:paraId="03B48CEC" w14:textId="77777777" w:rsidR="0051441B" w:rsidRPr="000670CD" w:rsidRDefault="0051441B" w:rsidP="0051441B">
      <w:pPr>
        <w:pStyle w:val="Heading1"/>
        <w:tabs>
          <w:tab w:val="left" w:pos="284"/>
        </w:tabs>
      </w:pPr>
      <w:r w:rsidRPr="000670CD">
        <w:t>Ucapan Terimakasih</w:t>
      </w:r>
    </w:p>
    <w:p w14:paraId="10B6C84F" w14:textId="2D712389" w:rsidR="00DF0BEE" w:rsidRPr="0051441B" w:rsidRDefault="0051441B">
      <w:r>
        <w:t xml:space="preserve">Penulis mengucapkan terima kasih kepada Ikatan Ahli Informatika Indonesia Nusantara (IAIIN) di tingkat Dewan Pengurus Pusat  dan Dewan Pengurus Wilayah Jawa Timur atas dukungan pendanaan pada publikasi </w:t>
      </w:r>
      <w:r w:rsidR="00FD71A6">
        <w:t>artikel ini.</w:t>
      </w:r>
      <w:r w:rsidR="0048293B">
        <w:t xml:space="preserve"> Para Penulis adalah anggota IAIIN DPW Jawa Timur yang menjadi fasilitator dalam kegiatan pembekalan bagi calon guru mata pelajaran KKA di SMA/SMK Kota Malang.</w:t>
      </w:r>
    </w:p>
    <w:p w14:paraId="4F2F4B33" w14:textId="77777777" w:rsidR="00DF0BEE" w:rsidRPr="000670CD" w:rsidRDefault="00DF0BEE">
      <w:pPr>
        <w:pStyle w:val="Heading1"/>
        <w:tabs>
          <w:tab w:val="left" w:pos="284"/>
        </w:tabs>
      </w:pPr>
      <w:r w:rsidRPr="000670CD">
        <w:t>Daftar Rujukan</w:t>
      </w:r>
    </w:p>
    <w:p w14:paraId="24A15C57" w14:textId="0EE7C55F" w:rsidR="009C01CC" w:rsidRPr="009C01CC" w:rsidRDefault="00F93332" w:rsidP="009C01CC">
      <w:pPr>
        <w:widowControl w:val="0"/>
        <w:autoSpaceDE w:val="0"/>
        <w:autoSpaceDN w:val="0"/>
        <w:adjustRightInd w:val="0"/>
        <w:spacing w:after="0"/>
        <w:ind w:left="640" w:hanging="640"/>
        <w:rPr>
          <w:noProof/>
        </w:rPr>
      </w:pPr>
      <w:r>
        <w:fldChar w:fldCharType="begin" w:fldLock="1"/>
      </w:r>
      <w:r>
        <w:instrText xml:space="preserve">ADDIN Mendeley Bibliography CSL_BIBLIOGRAPHY </w:instrText>
      </w:r>
      <w:r>
        <w:fldChar w:fldCharType="separate"/>
      </w:r>
      <w:r w:rsidR="009C01CC" w:rsidRPr="009C01CC">
        <w:rPr>
          <w:noProof/>
        </w:rPr>
        <w:t>[1]</w:t>
      </w:r>
      <w:r w:rsidR="009C01CC" w:rsidRPr="009C01CC">
        <w:rPr>
          <w:noProof/>
        </w:rPr>
        <w:tab/>
        <w:t>Kemdikdasmen, “Naskah Akademik PEMBELAJARAN KODING DAN KECERDASAN ARTIFISIAL Pada Pendidikan Dasar dan Menengah.” 2025.</w:t>
      </w:r>
    </w:p>
    <w:p w14:paraId="5D604DA5" w14:textId="77777777" w:rsidR="009C01CC" w:rsidRPr="009C01CC" w:rsidRDefault="009C01CC" w:rsidP="009C01CC">
      <w:pPr>
        <w:widowControl w:val="0"/>
        <w:autoSpaceDE w:val="0"/>
        <w:autoSpaceDN w:val="0"/>
        <w:adjustRightInd w:val="0"/>
        <w:spacing w:after="0"/>
        <w:ind w:left="640" w:hanging="640"/>
        <w:rPr>
          <w:noProof/>
        </w:rPr>
      </w:pPr>
      <w:r w:rsidRPr="009C01CC">
        <w:rPr>
          <w:noProof/>
        </w:rPr>
        <w:t>[2]</w:t>
      </w:r>
      <w:r w:rsidRPr="009C01CC">
        <w:rPr>
          <w:noProof/>
        </w:rPr>
        <w:tab/>
        <w:t xml:space="preserve">M. Pietsch and D.-K. Mah, “Leading the AI transformation in schools: it starts with a digital mindset,” </w:t>
      </w:r>
      <w:r w:rsidRPr="009C01CC">
        <w:rPr>
          <w:i/>
          <w:iCs/>
          <w:noProof/>
        </w:rPr>
        <w:t>Educ. Technol. Res. Dev.</w:t>
      </w:r>
      <w:r w:rsidRPr="009C01CC">
        <w:rPr>
          <w:noProof/>
        </w:rPr>
        <w:t>, vol. 73, no. 2, pp. 1043–1069, 2025, doi: 10.1007/s11423-024-10439-w.</w:t>
      </w:r>
    </w:p>
    <w:p w14:paraId="528F9D30" w14:textId="03E99ECF" w:rsidR="009C01CC" w:rsidRPr="009C01CC" w:rsidRDefault="009C01CC" w:rsidP="009C01CC">
      <w:pPr>
        <w:widowControl w:val="0"/>
        <w:autoSpaceDE w:val="0"/>
        <w:autoSpaceDN w:val="0"/>
        <w:adjustRightInd w:val="0"/>
        <w:spacing w:after="0"/>
        <w:ind w:left="640" w:hanging="640"/>
        <w:rPr>
          <w:noProof/>
        </w:rPr>
      </w:pPr>
      <w:r w:rsidRPr="009C01CC">
        <w:rPr>
          <w:noProof/>
        </w:rPr>
        <w:t>[3]</w:t>
      </w:r>
      <w:r w:rsidRPr="009C01CC">
        <w:rPr>
          <w:noProof/>
        </w:rPr>
        <w:tab/>
        <w:t>Kemdikdasmen, “KEPUTUSAN MENTERI PENDIDIKAN DASAR DAN MENENGAH REPUBLIK INDONES</w:t>
      </w:r>
      <w:r>
        <w:rPr>
          <w:noProof/>
        </w:rPr>
        <w:t>I</w:t>
      </w:r>
      <w:r w:rsidRPr="009C01CC">
        <w:rPr>
          <w:noProof/>
        </w:rPr>
        <w:t xml:space="preserve">A NOMOR 127|P12025 TENTANG PEDOMAN IMPLEMENTASI KODING DAN KECERDASAN ARTIFISIAL PADA </w:t>
      </w:r>
      <w:r w:rsidRPr="009C01CC">
        <w:rPr>
          <w:noProof/>
        </w:rPr>
        <w:t>PENDIDIKAN ANAK USIA DINI, JENJANG PENDIDIKAN DASAR, DAN JENJANG PENDIDIKAN MENENGAH.” 2025.</w:t>
      </w:r>
    </w:p>
    <w:p w14:paraId="6A8E2A01" w14:textId="77777777" w:rsidR="009C01CC" w:rsidRPr="009C01CC" w:rsidRDefault="009C01CC" w:rsidP="009C01CC">
      <w:pPr>
        <w:widowControl w:val="0"/>
        <w:autoSpaceDE w:val="0"/>
        <w:autoSpaceDN w:val="0"/>
        <w:adjustRightInd w:val="0"/>
        <w:spacing w:after="0"/>
        <w:ind w:left="640" w:hanging="640"/>
        <w:rPr>
          <w:noProof/>
        </w:rPr>
      </w:pPr>
      <w:r w:rsidRPr="009C01CC">
        <w:rPr>
          <w:noProof/>
        </w:rPr>
        <w:t>[4]</w:t>
      </w:r>
      <w:r w:rsidRPr="009C01CC">
        <w:rPr>
          <w:noProof/>
        </w:rPr>
        <w:tab/>
        <w:t xml:space="preserve">N. Jeong and J. Lee, “An Aspect-Based Review Analysis Using ChatGPT for the Exploration of Hotel Service Failures,” </w:t>
      </w:r>
      <w:r w:rsidRPr="009C01CC">
        <w:rPr>
          <w:i/>
          <w:iCs/>
          <w:noProof/>
        </w:rPr>
        <w:t>Sustain.</w:t>
      </w:r>
      <w:r w:rsidRPr="009C01CC">
        <w:rPr>
          <w:noProof/>
        </w:rPr>
        <w:t>, vol. 16, no. 4, 2024, doi: 10.3390/su16041640.</w:t>
      </w:r>
    </w:p>
    <w:p w14:paraId="6AEE53F5" w14:textId="77777777" w:rsidR="009C01CC" w:rsidRPr="009C01CC" w:rsidRDefault="009C01CC" w:rsidP="009C01CC">
      <w:pPr>
        <w:widowControl w:val="0"/>
        <w:autoSpaceDE w:val="0"/>
        <w:autoSpaceDN w:val="0"/>
        <w:adjustRightInd w:val="0"/>
        <w:spacing w:after="0"/>
        <w:ind w:left="640" w:hanging="640"/>
        <w:rPr>
          <w:noProof/>
        </w:rPr>
      </w:pPr>
      <w:r w:rsidRPr="009C01CC">
        <w:rPr>
          <w:noProof/>
        </w:rPr>
        <w:t>[5]</w:t>
      </w:r>
      <w:r w:rsidRPr="009C01CC">
        <w:rPr>
          <w:noProof/>
        </w:rPr>
        <w:tab/>
        <w:t xml:space="preserve">D. R. Yerramreddy, J. Marasani, P. S. V. Gowtham, S. Abhishek, and Anjali, “An Empirical Analysis of Topic Categorization using PaLM, GPT and BERT Models,” in </w:t>
      </w:r>
      <w:r w:rsidRPr="009C01CC">
        <w:rPr>
          <w:i/>
          <w:iCs/>
          <w:noProof/>
        </w:rPr>
        <w:t>2023 Innovations in Power and Advanced Computing Technologies, i-PACT 2023</w:t>
      </w:r>
      <w:r w:rsidRPr="009C01CC">
        <w:rPr>
          <w:noProof/>
        </w:rPr>
        <w:t>, 2023. doi: 10.1109/I-PACT58649.2023.10434768.</w:t>
      </w:r>
    </w:p>
    <w:p w14:paraId="5417D7E9" w14:textId="77777777" w:rsidR="009C01CC" w:rsidRPr="009C01CC" w:rsidRDefault="009C01CC" w:rsidP="009C01CC">
      <w:pPr>
        <w:widowControl w:val="0"/>
        <w:autoSpaceDE w:val="0"/>
        <w:autoSpaceDN w:val="0"/>
        <w:adjustRightInd w:val="0"/>
        <w:spacing w:after="0"/>
        <w:ind w:left="640" w:hanging="640"/>
        <w:rPr>
          <w:noProof/>
        </w:rPr>
      </w:pPr>
      <w:r w:rsidRPr="009C01CC">
        <w:rPr>
          <w:noProof/>
        </w:rPr>
        <w:t>[6]</w:t>
      </w:r>
      <w:r w:rsidRPr="009C01CC">
        <w:rPr>
          <w:noProof/>
        </w:rPr>
        <w:tab/>
        <w:t xml:space="preserve">S. Chow, L. Guo, J. Chow, C. Chia, S. Li, and D.-Y. Huang, “Semantic Search Using LLM-Aided Topic Generation on Knowledge Graphs for Paper Discovery,” in </w:t>
      </w:r>
      <w:r w:rsidRPr="009C01CC">
        <w:rPr>
          <w:i/>
          <w:iCs/>
          <w:noProof/>
        </w:rPr>
        <w:t>2024 IEEE 14th International Symposium on Chinese Spoken Language Processing (ISCSLP)</w:t>
      </w:r>
      <w:r w:rsidRPr="009C01CC">
        <w:rPr>
          <w:noProof/>
        </w:rPr>
        <w:t>, 2024, pp. 353–357. doi: 10.1109/ISCSLP63861.2024.10800417.</w:t>
      </w:r>
    </w:p>
    <w:p w14:paraId="31C2F3DE" w14:textId="77777777" w:rsidR="009C01CC" w:rsidRPr="009C01CC" w:rsidRDefault="009C01CC" w:rsidP="009C01CC">
      <w:pPr>
        <w:widowControl w:val="0"/>
        <w:autoSpaceDE w:val="0"/>
        <w:autoSpaceDN w:val="0"/>
        <w:adjustRightInd w:val="0"/>
        <w:spacing w:after="0"/>
        <w:ind w:left="640" w:hanging="640"/>
        <w:rPr>
          <w:noProof/>
        </w:rPr>
      </w:pPr>
      <w:r w:rsidRPr="009C01CC">
        <w:rPr>
          <w:noProof/>
        </w:rPr>
        <w:t>[7]</w:t>
      </w:r>
      <w:r w:rsidRPr="009C01CC">
        <w:rPr>
          <w:noProof/>
        </w:rPr>
        <w:tab/>
        <w:t>T. Khandelwal, “Using LLM-Based Approaches to Enhance and Automate Topic Labeling.” 2025. [Online]. Available: https://arxiv.org/abs/2502.18469</w:t>
      </w:r>
    </w:p>
    <w:p w14:paraId="1F12468B" w14:textId="77777777" w:rsidR="009C01CC" w:rsidRPr="009C01CC" w:rsidRDefault="009C01CC" w:rsidP="009C01CC">
      <w:pPr>
        <w:widowControl w:val="0"/>
        <w:autoSpaceDE w:val="0"/>
        <w:autoSpaceDN w:val="0"/>
        <w:adjustRightInd w:val="0"/>
        <w:spacing w:after="0"/>
        <w:ind w:left="640" w:hanging="640"/>
        <w:rPr>
          <w:noProof/>
        </w:rPr>
      </w:pPr>
      <w:r w:rsidRPr="009C01CC">
        <w:rPr>
          <w:noProof/>
        </w:rPr>
        <w:t>[8]</w:t>
      </w:r>
      <w:r w:rsidRPr="009C01CC">
        <w:rPr>
          <w:noProof/>
        </w:rPr>
        <w:tab/>
        <w:t xml:space="preserve">Anonymous, “About Mermaid Viewer,” </w:t>
      </w:r>
      <w:r w:rsidRPr="009C01CC">
        <w:rPr>
          <w:i/>
          <w:iCs/>
          <w:noProof/>
        </w:rPr>
        <w:t>Mermaid</w:t>
      </w:r>
      <w:r w:rsidRPr="009C01CC">
        <w:rPr>
          <w:noProof/>
        </w:rPr>
        <w:t>, 2025. https://docs.mermaidviewer.com/mermaid-viewer/introduction.html</w:t>
      </w:r>
    </w:p>
    <w:p w14:paraId="1B29137F" w14:textId="77777777" w:rsidR="009C01CC" w:rsidRPr="009C01CC" w:rsidRDefault="009C01CC" w:rsidP="009C01CC">
      <w:pPr>
        <w:widowControl w:val="0"/>
        <w:autoSpaceDE w:val="0"/>
        <w:autoSpaceDN w:val="0"/>
        <w:adjustRightInd w:val="0"/>
        <w:spacing w:after="0"/>
        <w:ind w:left="640" w:hanging="640"/>
        <w:rPr>
          <w:noProof/>
        </w:rPr>
      </w:pPr>
      <w:r w:rsidRPr="009C01CC">
        <w:rPr>
          <w:noProof/>
        </w:rPr>
        <w:t>[9]</w:t>
      </w:r>
      <w:r w:rsidRPr="009C01CC">
        <w:rPr>
          <w:noProof/>
        </w:rPr>
        <w:tab/>
        <w:t xml:space="preserve">O. Fagbohun, R. M. Harrison, and A. Dereventsov, “An Empirical Categorization of Prompting Techniques for Large Language Models: A Practitioner’s Guide,” </w:t>
      </w:r>
      <w:r w:rsidRPr="009C01CC">
        <w:rPr>
          <w:i/>
          <w:iCs/>
          <w:noProof/>
        </w:rPr>
        <w:t>J. Artif. Intell. Mach. Learn. Data Sci.</w:t>
      </w:r>
      <w:r w:rsidRPr="009C01CC">
        <w:rPr>
          <w:noProof/>
        </w:rPr>
        <w:t>, vol. 1, no. 4, 2023, doi: 10.51219/jaimld/oluwole-fagbohun/15.</w:t>
      </w:r>
    </w:p>
    <w:p w14:paraId="11DDB02D" w14:textId="77777777" w:rsidR="009C01CC" w:rsidRPr="009C01CC" w:rsidRDefault="009C01CC" w:rsidP="009C01CC">
      <w:pPr>
        <w:widowControl w:val="0"/>
        <w:autoSpaceDE w:val="0"/>
        <w:autoSpaceDN w:val="0"/>
        <w:adjustRightInd w:val="0"/>
        <w:spacing w:after="0"/>
        <w:ind w:left="640" w:hanging="640"/>
        <w:rPr>
          <w:noProof/>
        </w:rPr>
      </w:pPr>
      <w:r w:rsidRPr="009C01CC">
        <w:rPr>
          <w:noProof/>
        </w:rPr>
        <w:t>[10]</w:t>
      </w:r>
      <w:r w:rsidRPr="009C01CC">
        <w:rPr>
          <w:noProof/>
        </w:rPr>
        <w:tab/>
        <w:t xml:space="preserve">X. Liu </w:t>
      </w:r>
      <w:r w:rsidRPr="009C01CC">
        <w:rPr>
          <w:i/>
          <w:iCs/>
          <w:noProof/>
        </w:rPr>
        <w:t>et al.</w:t>
      </w:r>
      <w:r w:rsidRPr="009C01CC">
        <w:rPr>
          <w:noProof/>
        </w:rPr>
        <w:t xml:space="preserve">, “GPT understands, too,” </w:t>
      </w:r>
      <w:r w:rsidRPr="009C01CC">
        <w:rPr>
          <w:i/>
          <w:iCs/>
          <w:noProof/>
        </w:rPr>
        <w:t>AI Open</w:t>
      </w:r>
      <w:r w:rsidRPr="009C01CC">
        <w:rPr>
          <w:noProof/>
        </w:rPr>
        <w:t>, 2023, doi: 10.1016/j.aiopen.2023.08.012.</w:t>
      </w:r>
    </w:p>
    <w:p w14:paraId="7D055DAD" w14:textId="1A13701A" w:rsidR="00DF0BEE" w:rsidRPr="000670CD" w:rsidRDefault="00F93332">
      <w:r>
        <w:fldChar w:fldCharType="end"/>
      </w:r>
    </w:p>
    <w:p w14:paraId="51E7BF6A" w14:textId="77777777" w:rsidR="00DF0BEE" w:rsidRPr="000670CD" w:rsidRDefault="00DF0BEE">
      <w:pPr>
        <w:sectPr w:rsidR="00DF0BEE" w:rsidRPr="000670CD">
          <w:type w:val="continuous"/>
          <w:pgSz w:w="11906" w:h="16838"/>
          <w:pgMar w:top="1411" w:right="1411" w:bottom="1411" w:left="1411" w:header="706" w:footer="706" w:gutter="0"/>
          <w:cols w:num="2" w:space="113"/>
          <w:docGrid w:linePitch="360"/>
        </w:sectPr>
      </w:pPr>
    </w:p>
    <w:p w14:paraId="7FCFA00B" w14:textId="2C0AA8B2" w:rsidR="00DF0BEE" w:rsidRDefault="00DF0BEE">
      <w:pPr>
        <w:pBdr>
          <w:bottom w:val="single" w:sz="6" w:space="1" w:color="auto"/>
        </w:pBdr>
        <w:autoSpaceDE w:val="0"/>
        <w:autoSpaceDN w:val="0"/>
        <w:adjustRightInd w:val="0"/>
        <w:ind w:firstLine="270"/>
        <w:rPr>
          <w:color w:val="000000"/>
          <w:szCs w:val="20"/>
        </w:rPr>
      </w:pPr>
    </w:p>
    <w:p w14:paraId="1D1CA6B3" w14:textId="77777777" w:rsidR="003A69A2" w:rsidRDefault="003A69A2">
      <w:pPr>
        <w:pBdr>
          <w:bottom w:val="single" w:sz="6" w:space="1" w:color="auto"/>
        </w:pBdr>
        <w:autoSpaceDE w:val="0"/>
        <w:autoSpaceDN w:val="0"/>
        <w:adjustRightInd w:val="0"/>
        <w:ind w:firstLine="270"/>
        <w:rPr>
          <w:color w:val="000000"/>
          <w:szCs w:val="20"/>
        </w:rPr>
      </w:pPr>
    </w:p>
    <w:p w14:paraId="3277AA05" w14:textId="77777777" w:rsidR="003A69A2" w:rsidRDefault="003A69A2">
      <w:pPr>
        <w:pBdr>
          <w:bottom w:val="single" w:sz="6" w:space="1" w:color="auto"/>
        </w:pBdr>
        <w:autoSpaceDE w:val="0"/>
        <w:autoSpaceDN w:val="0"/>
        <w:adjustRightInd w:val="0"/>
        <w:ind w:firstLine="270"/>
        <w:rPr>
          <w:color w:val="000000"/>
          <w:szCs w:val="20"/>
        </w:rPr>
      </w:pPr>
    </w:p>
    <w:p w14:paraId="3FBF2AAC" w14:textId="77777777" w:rsidR="003A69A2" w:rsidRDefault="003A69A2">
      <w:pPr>
        <w:pBdr>
          <w:bottom w:val="single" w:sz="6" w:space="1" w:color="auto"/>
        </w:pBdr>
        <w:autoSpaceDE w:val="0"/>
        <w:autoSpaceDN w:val="0"/>
        <w:adjustRightInd w:val="0"/>
        <w:ind w:firstLine="270"/>
        <w:rPr>
          <w:color w:val="000000"/>
          <w:szCs w:val="20"/>
        </w:rPr>
      </w:pPr>
    </w:p>
    <w:p w14:paraId="39461876" w14:textId="77777777" w:rsidR="003A69A2" w:rsidRPr="000670CD" w:rsidRDefault="003A69A2">
      <w:pPr>
        <w:pBdr>
          <w:bottom w:val="single" w:sz="6" w:space="1" w:color="auto"/>
        </w:pBdr>
        <w:autoSpaceDE w:val="0"/>
        <w:autoSpaceDN w:val="0"/>
        <w:adjustRightInd w:val="0"/>
        <w:ind w:firstLine="270"/>
        <w:rPr>
          <w:color w:val="000000"/>
          <w:szCs w:val="20"/>
        </w:rPr>
      </w:pPr>
    </w:p>
    <w:sectPr w:rsidR="003A69A2" w:rsidRPr="000670CD">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101C" w14:textId="77777777" w:rsidR="000631D2" w:rsidRPr="00AF2FEF" w:rsidRDefault="000631D2">
      <w:pPr>
        <w:spacing w:after="0"/>
      </w:pPr>
      <w:r w:rsidRPr="00AF2FEF">
        <w:separator/>
      </w:r>
    </w:p>
  </w:endnote>
  <w:endnote w:type="continuationSeparator" w:id="0">
    <w:p w14:paraId="6AC77E78" w14:textId="77777777" w:rsidR="000631D2" w:rsidRPr="00AF2FEF" w:rsidRDefault="000631D2">
      <w:pPr>
        <w:spacing w:after="0"/>
      </w:pPr>
      <w:r w:rsidRPr="00AF2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92BD" w14:textId="77777777" w:rsidR="00DF0BEE" w:rsidRPr="00AF2FEF" w:rsidRDefault="00DF0BEE">
    <w:pPr>
      <w:pStyle w:val="Footer"/>
      <w:pBdr>
        <w:bottom w:val="single" w:sz="6" w:space="1" w:color="auto"/>
      </w:pBdr>
      <w:jc w:val="center"/>
    </w:pPr>
  </w:p>
  <w:p w14:paraId="6330402A" w14:textId="77777777" w:rsidR="00DF0BEE" w:rsidRPr="00AF2FEF" w:rsidRDefault="00DF0BEE">
    <w:pPr>
      <w:pStyle w:val="Footer"/>
      <w:jc w:val="center"/>
    </w:pPr>
    <w:r w:rsidRPr="00AF2FEF">
      <w:fldChar w:fldCharType="begin"/>
    </w:r>
    <w:r w:rsidRPr="00AF2FEF">
      <w:instrText xml:space="preserve"> PAGE   \* MERGEFORMAT </w:instrText>
    </w:r>
    <w:r w:rsidRPr="00AF2FEF">
      <w:fldChar w:fldCharType="separate"/>
    </w:r>
    <w:r w:rsidR="00527E32" w:rsidRPr="00AF2FEF">
      <w:t>2</w:t>
    </w:r>
    <w:r w:rsidRPr="00AF2FEF">
      <w:fldChar w:fldCharType="end"/>
    </w:r>
  </w:p>
  <w:p w14:paraId="4D1A6D7D" w14:textId="77777777" w:rsidR="00DF0BEE" w:rsidRPr="00AF2FEF" w:rsidRDefault="00DF0BEE">
    <w:pPr>
      <w:pStyle w:val="Footer"/>
    </w:pPr>
  </w:p>
  <w:p w14:paraId="09E73346" w14:textId="77777777" w:rsidR="00DF0BEE" w:rsidRPr="00AF2FEF"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3CC" w14:textId="77777777" w:rsidR="00DF0BEE" w:rsidRPr="00AF2FEF" w:rsidRDefault="00DF0BEE">
    <w:pPr>
      <w:pStyle w:val="Footer"/>
      <w:pBdr>
        <w:bottom w:val="single" w:sz="6" w:space="1" w:color="auto"/>
      </w:pBdr>
      <w:jc w:val="center"/>
    </w:pPr>
  </w:p>
  <w:p w14:paraId="1F8C2070" w14:textId="77777777" w:rsidR="00DF0BEE" w:rsidRPr="00AF2FEF" w:rsidRDefault="00DF0BEE">
    <w:pPr>
      <w:pStyle w:val="Footer"/>
      <w:jc w:val="center"/>
    </w:pPr>
    <w:r w:rsidRPr="00AF2FEF">
      <w:fldChar w:fldCharType="begin"/>
    </w:r>
    <w:r w:rsidRPr="00AF2FEF">
      <w:instrText xml:space="preserve"> PAGE   \* MERGEFORMAT </w:instrText>
    </w:r>
    <w:r w:rsidRPr="00AF2FEF">
      <w:fldChar w:fldCharType="separate"/>
    </w:r>
    <w:r w:rsidR="00527E32" w:rsidRPr="00AF2FEF">
      <w:t>1</w:t>
    </w:r>
    <w:r w:rsidRPr="00AF2FEF">
      <w:fldChar w:fldCharType="end"/>
    </w:r>
  </w:p>
  <w:p w14:paraId="5DC52EAB" w14:textId="77777777" w:rsidR="00DF0BEE" w:rsidRPr="00AF2FEF" w:rsidRDefault="00DF0BEE">
    <w:pPr>
      <w:pStyle w:val="Footer"/>
    </w:pPr>
  </w:p>
  <w:p w14:paraId="709C48FC" w14:textId="77777777" w:rsidR="00DF0BEE" w:rsidRPr="00AF2FEF"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4121" w14:textId="77777777" w:rsidR="000631D2" w:rsidRPr="00AF2FEF" w:rsidRDefault="000631D2">
      <w:pPr>
        <w:spacing w:after="0"/>
      </w:pPr>
      <w:r w:rsidRPr="00AF2FEF">
        <w:separator/>
      </w:r>
    </w:p>
  </w:footnote>
  <w:footnote w:type="continuationSeparator" w:id="0">
    <w:p w14:paraId="4FB76AFD" w14:textId="77777777" w:rsidR="000631D2" w:rsidRPr="00AF2FEF" w:rsidRDefault="000631D2">
      <w:pPr>
        <w:spacing w:after="0"/>
      </w:pPr>
      <w:r w:rsidRPr="00AF2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38B6" w14:textId="6CABB8C2" w:rsidR="00705293" w:rsidRPr="00AF2FEF" w:rsidRDefault="00C00634" w:rsidP="00705293">
    <w:pPr>
      <w:pStyle w:val="Subtitle"/>
      <w:spacing w:after="20"/>
      <w:rPr>
        <w:rStyle w:val="SubtleEmphasis"/>
        <w:b w:val="0"/>
        <w:sz w:val="20"/>
      </w:rPr>
    </w:pPr>
    <w:r w:rsidRPr="00A25EAC">
      <w:rPr>
        <w:rStyle w:val="SubtleEmphasis"/>
        <w:b w:val="0"/>
        <w:color w:val="000000" w:themeColor="text1"/>
        <w:sz w:val="20"/>
      </w:rPr>
      <w:t>Tubagus M</w:t>
    </w:r>
    <w:r>
      <w:rPr>
        <w:rStyle w:val="SubtleEmphasis"/>
        <w:b w:val="0"/>
        <w:color w:val="000000" w:themeColor="text1"/>
        <w:sz w:val="20"/>
      </w:rPr>
      <w:t>.</w:t>
    </w:r>
    <w:r w:rsidRPr="00A25EAC">
      <w:rPr>
        <w:rStyle w:val="SubtleEmphasis"/>
        <w:b w:val="0"/>
        <w:color w:val="000000" w:themeColor="text1"/>
        <w:sz w:val="20"/>
      </w:rPr>
      <w:t xml:space="preserve"> Akhriza</w:t>
    </w:r>
    <w:r w:rsidRPr="00A25EAC">
      <w:rPr>
        <w:rStyle w:val="SubtleEmphasis"/>
        <w:b w:val="0"/>
        <w:color w:val="000000" w:themeColor="text1"/>
        <w:sz w:val="20"/>
        <w:vertAlign w:val="superscript"/>
      </w:rPr>
      <w:t>1</w:t>
    </w:r>
    <w:r w:rsidRPr="00A25EAC">
      <w:rPr>
        <w:rStyle w:val="SubtleEmphasis"/>
        <w:b w:val="0"/>
        <w:color w:val="000000" w:themeColor="text1"/>
        <w:sz w:val="20"/>
      </w:rPr>
      <w:t xml:space="preserve">, Bagus </w:t>
    </w:r>
    <w:r>
      <w:rPr>
        <w:rStyle w:val="SubtleEmphasis"/>
        <w:b w:val="0"/>
        <w:color w:val="000000" w:themeColor="text1"/>
        <w:sz w:val="20"/>
      </w:rPr>
      <w:t>K.</w:t>
    </w:r>
    <w:r w:rsidRPr="00A25EAC">
      <w:rPr>
        <w:rStyle w:val="SubtleEmphasis"/>
        <w:b w:val="0"/>
        <w:color w:val="000000" w:themeColor="text1"/>
        <w:sz w:val="20"/>
      </w:rPr>
      <w:t xml:space="preserve"> Kristanto</w:t>
    </w:r>
    <w:r w:rsidRPr="00A25EAC">
      <w:rPr>
        <w:rStyle w:val="SubtleEmphasis"/>
        <w:b w:val="0"/>
        <w:color w:val="000000" w:themeColor="text1"/>
        <w:sz w:val="20"/>
        <w:vertAlign w:val="superscript"/>
      </w:rPr>
      <w:t>2</w:t>
    </w:r>
    <w:r w:rsidRPr="00A25EAC">
      <w:rPr>
        <w:rStyle w:val="SubtleEmphasis"/>
        <w:b w:val="0"/>
        <w:color w:val="000000" w:themeColor="text1"/>
        <w:sz w:val="20"/>
      </w:rPr>
      <w:t>, Meivi Kartikasari</w:t>
    </w:r>
    <w:r w:rsidRPr="00A25EAC">
      <w:rPr>
        <w:rStyle w:val="SubtleEmphasis"/>
        <w:b w:val="0"/>
        <w:color w:val="000000" w:themeColor="text1"/>
        <w:sz w:val="20"/>
        <w:vertAlign w:val="superscript"/>
      </w:rPr>
      <w:t>3</w:t>
    </w:r>
    <w:r w:rsidRPr="00A25EAC">
      <w:rPr>
        <w:rStyle w:val="SubtleEmphasis"/>
        <w:b w:val="0"/>
        <w:color w:val="000000" w:themeColor="text1"/>
        <w:sz w:val="20"/>
      </w:rPr>
      <w:t xml:space="preserve">, </w:t>
    </w:r>
    <w:r w:rsidRPr="00A25EAC">
      <w:rPr>
        <w:b w:val="0"/>
        <w:iCs/>
        <w:color w:val="000000" w:themeColor="text1"/>
        <w:sz w:val="20"/>
      </w:rPr>
      <w:t>Syntia W</w:t>
    </w:r>
    <w:r>
      <w:rPr>
        <w:b w:val="0"/>
        <w:iCs/>
        <w:color w:val="000000" w:themeColor="text1"/>
        <w:sz w:val="20"/>
      </w:rPr>
      <w:t>.</w:t>
    </w:r>
    <w:r w:rsidRPr="00A25EAC">
      <w:rPr>
        <w:b w:val="0"/>
        <w:iCs/>
        <w:color w:val="000000" w:themeColor="text1"/>
        <w:sz w:val="20"/>
      </w:rPr>
      <w:t xml:space="preserve"> P</w:t>
    </w:r>
    <w:r>
      <w:rPr>
        <w:b w:val="0"/>
        <w:iCs/>
        <w:color w:val="000000" w:themeColor="text1"/>
        <w:sz w:val="20"/>
      </w:rPr>
      <w:t>.</w:t>
    </w:r>
    <w:r w:rsidRPr="00A25EAC">
      <w:rPr>
        <w:b w:val="0"/>
        <w:iCs/>
        <w:color w:val="000000" w:themeColor="text1"/>
        <w:sz w:val="20"/>
      </w:rPr>
      <w:t xml:space="preserve"> Listio</w:t>
    </w:r>
    <w:r w:rsidRPr="00A25EAC">
      <w:rPr>
        <w:rStyle w:val="SubtleEmphasis"/>
        <w:b w:val="0"/>
        <w:color w:val="000000" w:themeColor="text1"/>
        <w:sz w:val="20"/>
        <w:vertAlign w:val="superscript"/>
      </w:rPr>
      <w:t>4</w:t>
    </w:r>
    <w:r w:rsidR="00705293" w:rsidRPr="00AF2FEF">
      <w:rPr>
        <w:rStyle w:val="SubtleEmphasis"/>
        <w:b w:val="0"/>
        <w:sz w:val="20"/>
        <w:vertAlign w:val="superscript"/>
      </w:rPr>
      <w:t xml:space="preserve"> </w:t>
    </w:r>
  </w:p>
  <w:p w14:paraId="0FFB4B61" w14:textId="0F17E8B4" w:rsidR="00DF0BEE" w:rsidRPr="00AF2FEF" w:rsidRDefault="00527E32">
    <w:pPr>
      <w:pStyle w:val="Header"/>
      <w:pBdr>
        <w:bottom w:val="single" w:sz="6" w:space="1" w:color="auto"/>
      </w:pBdr>
      <w:jc w:val="center"/>
      <w:rPr>
        <w:rFonts w:eastAsia="Times New Roman"/>
        <w:color w:val="000000"/>
      </w:rPr>
    </w:pPr>
    <w:r w:rsidRPr="00AF2FEF">
      <w:t>Prosiding Seminar Nasional Sistem Informasi dan Teknologi (SISFOTEK) ke</w:t>
    </w:r>
    <w:r w:rsidR="00C00634">
      <w:t>-9</w:t>
    </w:r>
    <w:r w:rsidRPr="00AF2FEF">
      <w:t xml:space="preserve"> Tahun 202</w:t>
    </w:r>
    <w:r w:rsidR="00C00634">
      <w:t>5</w:t>
    </w:r>
    <w:r w:rsidRPr="00AF2FEF">
      <w:t xml:space="preserve"> </w:t>
    </w:r>
    <w:r w:rsidR="00DF0BEE" w:rsidRPr="00AF2FEF">
      <w:rPr>
        <w:rFonts w:eastAsia="Times New Roman"/>
        <w:color w:val="000000"/>
      </w:rPr>
      <w:t xml:space="preserve"> </w:t>
    </w:r>
  </w:p>
  <w:p w14:paraId="368770A0" w14:textId="77777777" w:rsidR="00DF0BEE" w:rsidRPr="00AF2FEF"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A5F1B"/>
    <w:multiLevelType w:val="multilevel"/>
    <w:tmpl w:val="AB7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90EB2"/>
    <w:multiLevelType w:val="multilevel"/>
    <w:tmpl w:val="CC80D4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881229"/>
    <w:multiLevelType w:val="multilevel"/>
    <w:tmpl w:val="C47C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6399D"/>
    <w:multiLevelType w:val="multilevel"/>
    <w:tmpl w:val="FF5C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9305E"/>
    <w:multiLevelType w:val="multilevel"/>
    <w:tmpl w:val="79ECEE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7003D6"/>
    <w:multiLevelType w:val="multilevel"/>
    <w:tmpl w:val="796C04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C367AA"/>
    <w:multiLevelType w:val="multilevel"/>
    <w:tmpl w:val="7ECA8D68"/>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470D42"/>
    <w:multiLevelType w:val="hybridMultilevel"/>
    <w:tmpl w:val="46F8F35C"/>
    <w:lvl w:ilvl="0" w:tplc="CD387A96">
      <w:start w:val="10"/>
      <w:numFmt w:val="bullet"/>
      <w:lvlText w:val="-"/>
      <w:lvlJc w:val="left"/>
      <w:pPr>
        <w:ind w:left="528" w:hanging="360"/>
      </w:pPr>
      <w:rPr>
        <w:rFonts w:ascii="Calibri" w:eastAsia="Calibri" w:hAnsi="Calibri" w:cs="Calibri" w:hint="default"/>
      </w:rPr>
    </w:lvl>
    <w:lvl w:ilvl="1" w:tplc="38090003" w:tentative="1">
      <w:start w:val="1"/>
      <w:numFmt w:val="bullet"/>
      <w:lvlText w:val="o"/>
      <w:lvlJc w:val="left"/>
      <w:pPr>
        <w:ind w:left="1248" w:hanging="360"/>
      </w:pPr>
      <w:rPr>
        <w:rFonts w:ascii="Courier New" w:hAnsi="Courier New" w:cs="Courier New" w:hint="default"/>
      </w:rPr>
    </w:lvl>
    <w:lvl w:ilvl="2" w:tplc="38090005" w:tentative="1">
      <w:start w:val="1"/>
      <w:numFmt w:val="bullet"/>
      <w:lvlText w:val=""/>
      <w:lvlJc w:val="left"/>
      <w:pPr>
        <w:ind w:left="1968" w:hanging="360"/>
      </w:pPr>
      <w:rPr>
        <w:rFonts w:ascii="Wingdings" w:hAnsi="Wingdings" w:hint="default"/>
      </w:rPr>
    </w:lvl>
    <w:lvl w:ilvl="3" w:tplc="38090001" w:tentative="1">
      <w:start w:val="1"/>
      <w:numFmt w:val="bullet"/>
      <w:lvlText w:val=""/>
      <w:lvlJc w:val="left"/>
      <w:pPr>
        <w:ind w:left="2688" w:hanging="360"/>
      </w:pPr>
      <w:rPr>
        <w:rFonts w:ascii="Symbol" w:hAnsi="Symbol" w:hint="default"/>
      </w:rPr>
    </w:lvl>
    <w:lvl w:ilvl="4" w:tplc="38090003" w:tentative="1">
      <w:start w:val="1"/>
      <w:numFmt w:val="bullet"/>
      <w:lvlText w:val="o"/>
      <w:lvlJc w:val="left"/>
      <w:pPr>
        <w:ind w:left="3408" w:hanging="360"/>
      </w:pPr>
      <w:rPr>
        <w:rFonts w:ascii="Courier New" w:hAnsi="Courier New" w:cs="Courier New" w:hint="default"/>
      </w:rPr>
    </w:lvl>
    <w:lvl w:ilvl="5" w:tplc="38090005" w:tentative="1">
      <w:start w:val="1"/>
      <w:numFmt w:val="bullet"/>
      <w:lvlText w:val=""/>
      <w:lvlJc w:val="left"/>
      <w:pPr>
        <w:ind w:left="4128" w:hanging="360"/>
      </w:pPr>
      <w:rPr>
        <w:rFonts w:ascii="Wingdings" w:hAnsi="Wingdings" w:hint="default"/>
      </w:rPr>
    </w:lvl>
    <w:lvl w:ilvl="6" w:tplc="38090001" w:tentative="1">
      <w:start w:val="1"/>
      <w:numFmt w:val="bullet"/>
      <w:lvlText w:val=""/>
      <w:lvlJc w:val="left"/>
      <w:pPr>
        <w:ind w:left="4848" w:hanging="360"/>
      </w:pPr>
      <w:rPr>
        <w:rFonts w:ascii="Symbol" w:hAnsi="Symbol" w:hint="default"/>
      </w:rPr>
    </w:lvl>
    <w:lvl w:ilvl="7" w:tplc="38090003" w:tentative="1">
      <w:start w:val="1"/>
      <w:numFmt w:val="bullet"/>
      <w:lvlText w:val="o"/>
      <w:lvlJc w:val="left"/>
      <w:pPr>
        <w:ind w:left="5568" w:hanging="360"/>
      </w:pPr>
      <w:rPr>
        <w:rFonts w:ascii="Courier New" w:hAnsi="Courier New" w:cs="Courier New" w:hint="default"/>
      </w:rPr>
    </w:lvl>
    <w:lvl w:ilvl="8" w:tplc="38090005" w:tentative="1">
      <w:start w:val="1"/>
      <w:numFmt w:val="bullet"/>
      <w:lvlText w:val=""/>
      <w:lvlJc w:val="left"/>
      <w:pPr>
        <w:ind w:left="6288" w:hanging="360"/>
      </w:pPr>
      <w:rPr>
        <w:rFonts w:ascii="Wingdings" w:hAnsi="Wingdings" w:hint="default"/>
      </w:rPr>
    </w:lvl>
  </w:abstractNum>
  <w:abstractNum w:abstractNumId="11" w15:restartNumberingAfterBreak="0">
    <w:nsid w:val="4B52561D"/>
    <w:multiLevelType w:val="multilevel"/>
    <w:tmpl w:val="D876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90978"/>
    <w:multiLevelType w:val="multilevel"/>
    <w:tmpl w:val="FE20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5112DB"/>
    <w:multiLevelType w:val="multilevel"/>
    <w:tmpl w:val="32D8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404826"/>
    <w:multiLevelType w:val="hybridMultilevel"/>
    <w:tmpl w:val="BD469CD8"/>
    <w:lvl w:ilvl="0" w:tplc="D278D4D0">
      <w:start w:val="10"/>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958219881">
    <w:abstractNumId w:val="15"/>
  </w:num>
  <w:num w:numId="2" w16cid:durableId="1833182940">
    <w:abstractNumId w:val="13"/>
  </w:num>
  <w:num w:numId="3" w16cid:durableId="434327594">
    <w:abstractNumId w:val="0"/>
  </w:num>
  <w:num w:numId="4" w16cid:durableId="57481891">
    <w:abstractNumId w:val="9"/>
  </w:num>
  <w:num w:numId="5" w16cid:durableId="1186207965">
    <w:abstractNumId w:val="3"/>
  </w:num>
  <w:num w:numId="6" w16cid:durableId="811168581">
    <w:abstractNumId w:val="8"/>
  </w:num>
  <w:num w:numId="7" w16cid:durableId="1351296044">
    <w:abstractNumId w:val="11"/>
  </w:num>
  <w:num w:numId="8" w16cid:durableId="969558907">
    <w:abstractNumId w:val="14"/>
  </w:num>
  <w:num w:numId="9" w16cid:durableId="1457333586">
    <w:abstractNumId w:val="1"/>
  </w:num>
  <w:num w:numId="10" w16cid:durableId="1785221980">
    <w:abstractNumId w:val="7"/>
  </w:num>
  <w:num w:numId="11" w16cid:durableId="516964119">
    <w:abstractNumId w:val="6"/>
  </w:num>
  <w:num w:numId="12" w16cid:durableId="987973843">
    <w:abstractNumId w:val="5"/>
  </w:num>
  <w:num w:numId="13" w16cid:durableId="1737168844">
    <w:abstractNumId w:val="4"/>
  </w:num>
  <w:num w:numId="14" w16cid:durableId="1054738588">
    <w:abstractNumId w:val="12"/>
  </w:num>
  <w:num w:numId="15" w16cid:durableId="311300769">
    <w:abstractNumId w:val="10"/>
  </w:num>
  <w:num w:numId="16" w16cid:durableId="463086309">
    <w:abstractNumId w:val="16"/>
  </w:num>
  <w:num w:numId="17" w16cid:durableId="219874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0154C"/>
    <w:rsid w:val="0001447E"/>
    <w:rsid w:val="00060D54"/>
    <w:rsid w:val="000631D2"/>
    <w:rsid w:val="000670CD"/>
    <w:rsid w:val="000700F7"/>
    <w:rsid w:val="0007133B"/>
    <w:rsid w:val="00072D40"/>
    <w:rsid w:val="00084DD6"/>
    <w:rsid w:val="000850A1"/>
    <w:rsid w:val="000946DC"/>
    <w:rsid w:val="000A369D"/>
    <w:rsid w:val="000A7E3D"/>
    <w:rsid w:val="000A7F0A"/>
    <w:rsid w:val="000B3B4C"/>
    <w:rsid w:val="000D10D5"/>
    <w:rsid w:val="000E2373"/>
    <w:rsid w:val="000F0986"/>
    <w:rsid w:val="0010035E"/>
    <w:rsid w:val="00114578"/>
    <w:rsid w:val="0011461B"/>
    <w:rsid w:val="001147D8"/>
    <w:rsid w:val="00142AF5"/>
    <w:rsid w:val="00172C20"/>
    <w:rsid w:val="001904D3"/>
    <w:rsid w:val="001A3732"/>
    <w:rsid w:val="001A6847"/>
    <w:rsid w:val="001C1567"/>
    <w:rsid w:val="001D7D30"/>
    <w:rsid w:val="001E1270"/>
    <w:rsid w:val="001F1F9A"/>
    <w:rsid w:val="002201D2"/>
    <w:rsid w:val="0022233B"/>
    <w:rsid w:val="002234C0"/>
    <w:rsid w:val="00281DB0"/>
    <w:rsid w:val="002910DA"/>
    <w:rsid w:val="002B4C47"/>
    <w:rsid w:val="002D338D"/>
    <w:rsid w:val="002D47B5"/>
    <w:rsid w:val="002D57C4"/>
    <w:rsid w:val="002F2A68"/>
    <w:rsid w:val="002F6CF0"/>
    <w:rsid w:val="00306844"/>
    <w:rsid w:val="00323533"/>
    <w:rsid w:val="0033205A"/>
    <w:rsid w:val="003468AB"/>
    <w:rsid w:val="00355D7E"/>
    <w:rsid w:val="003577F2"/>
    <w:rsid w:val="00361AC6"/>
    <w:rsid w:val="00397ABF"/>
    <w:rsid w:val="003A69A2"/>
    <w:rsid w:val="003B496A"/>
    <w:rsid w:val="003B5E83"/>
    <w:rsid w:val="003C0EE1"/>
    <w:rsid w:val="003E55A5"/>
    <w:rsid w:val="003F4478"/>
    <w:rsid w:val="004055A4"/>
    <w:rsid w:val="00437181"/>
    <w:rsid w:val="004577C5"/>
    <w:rsid w:val="0048293B"/>
    <w:rsid w:val="0048559D"/>
    <w:rsid w:val="0049354D"/>
    <w:rsid w:val="004936A3"/>
    <w:rsid w:val="004A6011"/>
    <w:rsid w:val="004B4C23"/>
    <w:rsid w:val="004B505B"/>
    <w:rsid w:val="004D4776"/>
    <w:rsid w:val="004D67A7"/>
    <w:rsid w:val="004E6245"/>
    <w:rsid w:val="004F372D"/>
    <w:rsid w:val="004F6849"/>
    <w:rsid w:val="004F7CFF"/>
    <w:rsid w:val="0051236B"/>
    <w:rsid w:val="0051441B"/>
    <w:rsid w:val="0052576B"/>
    <w:rsid w:val="00527E32"/>
    <w:rsid w:val="00533B98"/>
    <w:rsid w:val="005761C8"/>
    <w:rsid w:val="005B4516"/>
    <w:rsid w:val="005B7B92"/>
    <w:rsid w:val="005D0601"/>
    <w:rsid w:val="005D16BC"/>
    <w:rsid w:val="005D1BA1"/>
    <w:rsid w:val="005F2A02"/>
    <w:rsid w:val="0060321B"/>
    <w:rsid w:val="00610015"/>
    <w:rsid w:val="006518BB"/>
    <w:rsid w:val="00670B39"/>
    <w:rsid w:val="00673739"/>
    <w:rsid w:val="00675479"/>
    <w:rsid w:val="00675D76"/>
    <w:rsid w:val="00683633"/>
    <w:rsid w:val="00696A5F"/>
    <w:rsid w:val="00696ADB"/>
    <w:rsid w:val="006C1AAB"/>
    <w:rsid w:val="006F0811"/>
    <w:rsid w:val="006F3FF8"/>
    <w:rsid w:val="00705293"/>
    <w:rsid w:val="00710597"/>
    <w:rsid w:val="00710C3A"/>
    <w:rsid w:val="00711032"/>
    <w:rsid w:val="0073227E"/>
    <w:rsid w:val="007434EF"/>
    <w:rsid w:val="007435B0"/>
    <w:rsid w:val="007616B8"/>
    <w:rsid w:val="00785D18"/>
    <w:rsid w:val="007860ED"/>
    <w:rsid w:val="007B43ED"/>
    <w:rsid w:val="00807C9E"/>
    <w:rsid w:val="00811ED0"/>
    <w:rsid w:val="00836489"/>
    <w:rsid w:val="00847F3A"/>
    <w:rsid w:val="00854C35"/>
    <w:rsid w:val="008642E7"/>
    <w:rsid w:val="00864FB1"/>
    <w:rsid w:val="008D3B9F"/>
    <w:rsid w:val="008D6BCE"/>
    <w:rsid w:val="009024D4"/>
    <w:rsid w:val="00927C9E"/>
    <w:rsid w:val="00942885"/>
    <w:rsid w:val="00955106"/>
    <w:rsid w:val="00962085"/>
    <w:rsid w:val="00970CB4"/>
    <w:rsid w:val="0097759B"/>
    <w:rsid w:val="009937A7"/>
    <w:rsid w:val="009956A7"/>
    <w:rsid w:val="009A2F9D"/>
    <w:rsid w:val="009A624F"/>
    <w:rsid w:val="009C01CC"/>
    <w:rsid w:val="009C2D2F"/>
    <w:rsid w:val="009C7E7A"/>
    <w:rsid w:val="009E0DE1"/>
    <w:rsid w:val="00A10EFB"/>
    <w:rsid w:val="00A24BE2"/>
    <w:rsid w:val="00A25EAC"/>
    <w:rsid w:val="00A668E7"/>
    <w:rsid w:val="00A677E3"/>
    <w:rsid w:val="00A72093"/>
    <w:rsid w:val="00A94B13"/>
    <w:rsid w:val="00AB0E53"/>
    <w:rsid w:val="00AB500F"/>
    <w:rsid w:val="00AC3F99"/>
    <w:rsid w:val="00AF2375"/>
    <w:rsid w:val="00AF2FEF"/>
    <w:rsid w:val="00B05E69"/>
    <w:rsid w:val="00B33B25"/>
    <w:rsid w:val="00B428C4"/>
    <w:rsid w:val="00B738A7"/>
    <w:rsid w:val="00B83D7B"/>
    <w:rsid w:val="00B84C63"/>
    <w:rsid w:val="00B8786D"/>
    <w:rsid w:val="00B95B45"/>
    <w:rsid w:val="00B97E86"/>
    <w:rsid w:val="00BC5ACE"/>
    <w:rsid w:val="00BD6072"/>
    <w:rsid w:val="00C00634"/>
    <w:rsid w:val="00C02C35"/>
    <w:rsid w:val="00C035BA"/>
    <w:rsid w:val="00C11438"/>
    <w:rsid w:val="00C13464"/>
    <w:rsid w:val="00C13857"/>
    <w:rsid w:val="00C20BE3"/>
    <w:rsid w:val="00C3168D"/>
    <w:rsid w:val="00C36191"/>
    <w:rsid w:val="00C4432B"/>
    <w:rsid w:val="00C447FC"/>
    <w:rsid w:val="00C45819"/>
    <w:rsid w:val="00C479BE"/>
    <w:rsid w:val="00C54738"/>
    <w:rsid w:val="00C54CCA"/>
    <w:rsid w:val="00C671D9"/>
    <w:rsid w:val="00C67BE4"/>
    <w:rsid w:val="00C8163E"/>
    <w:rsid w:val="00C845F2"/>
    <w:rsid w:val="00C90E19"/>
    <w:rsid w:val="00CB0AEC"/>
    <w:rsid w:val="00CB1E81"/>
    <w:rsid w:val="00CD1425"/>
    <w:rsid w:val="00CD2335"/>
    <w:rsid w:val="00D41C26"/>
    <w:rsid w:val="00D5771A"/>
    <w:rsid w:val="00D610B2"/>
    <w:rsid w:val="00D6374E"/>
    <w:rsid w:val="00D63AFC"/>
    <w:rsid w:val="00D72779"/>
    <w:rsid w:val="00D7609F"/>
    <w:rsid w:val="00DB5D70"/>
    <w:rsid w:val="00DB76A1"/>
    <w:rsid w:val="00DC58F2"/>
    <w:rsid w:val="00DD6DBF"/>
    <w:rsid w:val="00DE54AB"/>
    <w:rsid w:val="00DE7388"/>
    <w:rsid w:val="00DF0BEE"/>
    <w:rsid w:val="00DF790D"/>
    <w:rsid w:val="00E10DA3"/>
    <w:rsid w:val="00E10F39"/>
    <w:rsid w:val="00E23D61"/>
    <w:rsid w:val="00E61729"/>
    <w:rsid w:val="00E62620"/>
    <w:rsid w:val="00E8350B"/>
    <w:rsid w:val="00EA24A0"/>
    <w:rsid w:val="00ED3704"/>
    <w:rsid w:val="00EF32D2"/>
    <w:rsid w:val="00F04EB0"/>
    <w:rsid w:val="00F12B74"/>
    <w:rsid w:val="00F228A5"/>
    <w:rsid w:val="00F26EED"/>
    <w:rsid w:val="00F33A15"/>
    <w:rsid w:val="00F44DF6"/>
    <w:rsid w:val="00F93300"/>
    <w:rsid w:val="00F93332"/>
    <w:rsid w:val="00FB136E"/>
    <w:rsid w:val="00FD71A6"/>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6BC6DC8"/>
  <w15:docId w15:val="{99437095-D6CB-45CD-AEFC-380325DE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lang w:val="id-ID"/>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7435B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435B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paragraph" w:styleId="NormalWeb">
    <w:name w:val="Normal (Web)"/>
    <w:basedOn w:val="Normal"/>
    <w:uiPriority w:val="99"/>
    <w:semiHidden/>
    <w:unhideWhenUsed/>
    <w:rsid w:val="002234C0"/>
    <w:rPr>
      <w:sz w:val="24"/>
      <w:szCs w:val="24"/>
    </w:rPr>
  </w:style>
  <w:style w:type="character" w:styleId="Emphasis">
    <w:name w:val="Emphasis"/>
    <w:basedOn w:val="DefaultParagraphFont"/>
    <w:uiPriority w:val="20"/>
    <w:qFormat/>
    <w:rsid w:val="00C447FC"/>
    <w:rPr>
      <w:i/>
      <w:iCs/>
    </w:rPr>
  </w:style>
  <w:style w:type="character" w:styleId="HTMLCode">
    <w:name w:val="HTML Code"/>
    <w:basedOn w:val="DefaultParagraphFont"/>
    <w:uiPriority w:val="99"/>
    <w:semiHidden/>
    <w:unhideWhenUsed/>
    <w:rsid w:val="00C45819"/>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7435B0"/>
    <w:rPr>
      <w:rFonts w:asciiTheme="majorHAnsi" w:eastAsiaTheme="majorEastAsia" w:hAnsiTheme="majorHAnsi" w:cstheme="majorBidi"/>
      <w:color w:val="243F60" w:themeColor="accent1" w:themeShade="7F"/>
      <w:sz w:val="24"/>
      <w:szCs w:val="24"/>
      <w:lang w:val="id-ID"/>
    </w:rPr>
  </w:style>
  <w:style w:type="character" w:customStyle="1" w:styleId="Heading4Char">
    <w:name w:val="Heading 4 Char"/>
    <w:basedOn w:val="DefaultParagraphFont"/>
    <w:link w:val="Heading4"/>
    <w:uiPriority w:val="9"/>
    <w:semiHidden/>
    <w:rsid w:val="007435B0"/>
    <w:rPr>
      <w:rFonts w:asciiTheme="majorHAnsi" w:eastAsiaTheme="majorEastAsia" w:hAnsiTheme="majorHAnsi" w:cstheme="majorBidi"/>
      <w:i/>
      <w:iCs/>
      <w:color w:val="365F91" w:themeColor="accent1" w:themeShade="BF"/>
      <w:szCs w:val="22"/>
      <w:lang w:val="id-ID"/>
    </w:rPr>
  </w:style>
  <w:style w:type="character" w:styleId="UnresolvedMention">
    <w:name w:val="Unresolved Mention"/>
    <w:basedOn w:val="DefaultParagraphFont"/>
    <w:uiPriority w:val="99"/>
    <w:semiHidden/>
    <w:unhideWhenUsed/>
    <w:rsid w:val="007435B0"/>
    <w:rPr>
      <w:color w:val="605E5C"/>
      <w:shd w:val="clear" w:color="auto" w:fill="E1DFDD"/>
    </w:rPr>
  </w:style>
  <w:style w:type="character" w:styleId="CommentReference">
    <w:name w:val="annotation reference"/>
    <w:basedOn w:val="DefaultParagraphFont"/>
    <w:uiPriority w:val="99"/>
    <w:semiHidden/>
    <w:unhideWhenUsed/>
    <w:rsid w:val="001904D3"/>
    <w:rPr>
      <w:sz w:val="16"/>
      <w:szCs w:val="16"/>
    </w:rPr>
  </w:style>
  <w:style w:type="paragraph" w:styleId="CommentText">
    <w:name w:val="annotation text"/>
    <w:basedOn w:val="Normal"/>
    <w:link w:val="CommentTextChar"/>
    <w:uiPriority w:val="99"/>
    <w:unhideWhenUsed/>
    <w:rsid w:val="001904D3"/>
    <w:rPr>
      <w:szCs w:val="20"/>
    </w:rPr>
  </w:style>
  <w:style w:type="character" w:customStyle="1" w:styleId="CommentTextChar">
    <w:name w:val="Comment Text Char"/>
    <w:basedOn w:val="DefaultParagraphFont"/>
    <w:link w:val="CommentText"/>
    <w:uiPriority w:val="99"/>
    <w:rsid w:val="001904D3"/>
    <w:rPr>
      <w:rFonts w:ascii="Times New Roman" w:hAnsi="Times New Roman"/>
      <w:lang w:val="id-ID"/>
    </w:rPr>
  </w:style>
  <w:style w:type="paragraph" w:styleId="CommentSubject">
    <w:name w:val="annotation subject"/>
    <w:basedOn w:val="CommentText"/>
    <w:next w:val="CommentText"/>
    <w:link w:val="CommentSubjectChar"/>
    <w:uiPriority w:val="99"/>
    <w:semiHidden/>
    <w:unhideWhenUsed/>
    <w:rsid w:val="001904D3"/>
    <w:rPr>
      <w:b/>
      <w:bCs/>
    </w:rPr>
  </w:style>
  <w:style w:type="character" w:customStyle="1" w:styleId="CommentSubjectChar">
    <w:name w:val="Comment Subject Char"/>
    <w:basedOn w:val="CommentTextChar"/>
    <w:link w:val="CommentSubject"/>
    <w:uiPriority w:val="99"/>
    <w:semiHidden/>
    <w:rsid w:val="001904D3"/>
    <w:rPr>
      <w:rFonts w:ascii="Times New Roman" w:hAnsi="Times New Roman"/>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FB3C2-F778-4261-8CED-9425E292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Pages>
  <Words>7707</Words>
  <Characters>43934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51538</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IAII Jatim</dc:creator>
  <cp:keywords>Jurnal;Prosiding;IAII</cp:keywords>
  <dc:description/>
  <cp:lastModifiedBy>TBM Akhriza</cp:lastModifiedBy>
  <cp:revision>3</cp:revision>
  <cp:lastPrinted>2025-10-26T05:43:00Z</cp:lastPrinted>
  <dcterms:created xsi:type="dcterms:W3CDTF">2025-10-27T06:16:00Z</dcterms:created>
  <dcterms:modified xsi:type="dcterms:W3CDTF">2025-10-27T13:26:00Z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http://www.zotero.org/styles/etri-journal</vt:lpwstr>
  </property>
  <property fmtid="{D5CDD505-2E9C-101B-9397-08002B2CF9AE}" pid="11" name="Mendeley Recent Style Name 4_1">
    <vt:lpwstr>ETRI Journal</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http://www.zotero.org/styles/ieee-transactions-on-knowledge-and-data-engineering</vt:lpwstr>
  </property>
  <property fmtid="{D5CDD505-2E9C-101B-9397-08002B2CF9AE}" pid="15" name="Mendeley Recent Style Name 6_1">
    <vt:lpwstr>IEEE Transactions on Knowledge and Data Engineering</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Unique User Id_1">
    <vt:lpwstr>45553811-dbd0-3a62-a9c3-3c686d244217</vt:lpwstr>
  </property>
  <property fmtid="{D5CDD505-2E9C-101B-9397-08002B2CF9AE}" pid="25" name="Mendeley Citation Style_1">
    <vt:lpwstr>http://www.zotero.org/styles/ieee-transactions-on-knowledge-and-data-engineering</vt:lpwstr>
  </property>
</Properties>
</file>